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94F" w:rsidRDefault="00AE494F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AE494F" w:rsidRDefault="00AE494F">
      <w:pPr>
        <w:pStyle w:val="ConsPlusNormal"/>
        <w:jc w:val="both"/>
        <w:outlineLvl w:val="0"/>
      </w:pPr>
    </w:p>
    <w:p w:rsidR="00AE494F" w:rsidRDefault="00AE494F">
      <w:pPr>
        <w:pStyle w:val="ConsPlusTitle"/>
        <w:jc w:val="center"/>
        <w:outlineLvl w:val="0"/>
      </w:pPr>
      <w:r>
        <w:t>РЕГИОНАЛЬНАЯ ЭНЕРГЕТИЧЕСКАЯ КОМИССИЯ СВЕРДЛОВСКОЙ ОБЛАСТИ</w:t>
      </w:r>
    </w:p>
    <w:p w:rsidR="00AE494F" w:rsidRDefault="00AE494F">
      <w:pPr>
        <w:pStyle w:val="ConsPlusTitle"/>
        <w:jc w:val="center"/>
      </w:pPr>
    </w:p>
    <w:p w:rsidR="00AE494F" w:rsidRDefault="00AE494F">
      <w:pPr>
        <w:pStyle w:val="ConsPlusTitle"/>
        <w:jc w:val="center"/>
      </w:pPr>
      <w:r>
        <w:t>ПОСТАНОВЛЕНИЕ</w:t>
      </w:r>
    </w:p>
    <w:p w:rsidR="00AE494F" w:rsidRDefault="00AE494F">
      <w:pPr>
        <w:pStyle w:val="ConsPlusTitle"/>
        <w:jc w:val="center"/>
      </w:pPr>
      <w:r>
        <w:t>от 20 декабря 2017 г. N 195-ПК</w:t>
      </w:r>
    </w:p>
    <w:p w:rsidR="00AE494F" w:rsidRDefault="00AE494F">
      <w:pPr>
        <w:pStyle w:val="ConsPlusTitle"/>
        <w:jc w:val="center"/>
      </w:pPr>
    </w:p>
    <w:p w:rsidR="00AE494F" w:rsidRDefault="00AE494F">
      <w:pPr>
        <w:pStyle w:val="ConsPlusTitle"/>
        <w:jc w:val="center"/>
      </w:pPr>
      <w:r>
        <w:t>ОБ УСТАНОВЛЕНИИ ТАРИФОВ НА ТЕПЛОВУЮ ЭНЕРГИЮ,</w:t>
      </w:r>
    </w:p>
    <w:p w:rsidR="00AE494F" w:rsidRDefault="00AE494F">
      <w:pPr>
        <w:pStyle w:val="ConsPlusTitle"/>
        <w:jc w:val="center"/>
      </w:pPr>
      <w:proofErr w:type="gramStart"/>
      <w:r>
        <w:t>ПОСТАВЛЯЕМУЮ</w:t>
      </w:r>
      <w:proofErr w:type="gramEnd"/>
      <w:r>
        <w:t xml:space="preserve"> ПУБЛИЧНЫМ АКЦИОНЕРНЫМ ОБЩЕСТВОМ "Т ПЛЮС"</w:t>
      </w:r>
    </w:p>
    <w:p w:rsidR="00AE494F" w:rsidRDefault="00AE494F">
      <w:pPr>
        <w:pStyle w:val="ConsPlusTitle"/>
        <w:jc w:val="center"/>
      </w:pPr>
      <w:r>
        <w:t>(КРАСНОГОРСКИЙ РАЙОН МОСКОВСКОЙ ОБЛАСТИ), С ИСПОЛЬЗОВАНИЕМ</w:t>
      </w:r>
    </w:p>
    <w:p w:rsidR="00AE494F" w:rsidRDefault="00AE494F">
      <w:pPr>
        <w:pStyle w:val="ConsPlusTitle"/>
        <w:jc w:val="center"/>
      </w:pPr>
      <w:r>
        <w:t>МЕТОДА ИНДЕКСАЦИИ УСТАНОВЛЕННЫХ ТАРИФОВ НА ОСНОВЕ</w:t>
      </w:r>
    </w:p>
    <w:p w:rsidR="00AE494F" w:rsidRDefault="00AE494F">
      <w:pPr>
        <w:pStyle w:val="ConsPlusTitle"/>
        <w:jc w:val="center"/>
      </w:pPr>
      <w:r>
        <w:t>ДОЛГОСРОЧНЫХ ПАРАМЕТРОВ РЕГУЛИРОВАНИЯ ТАРИФОВ</w:t>
      </w:r>
    </w:p>
    <w:p w:rsidR="00AE494F" w:rsidRDefault="00AE494F">
      <w:pPr>
        <w:pStyle w:val="ConsPlusTitle"/>
        <w:jc w:val="center"/>
      </w:pPr>
      <w:r>
        <w:t>НА 2017 - 2021 ГОДЫ, И О ВНЕСЕНИИ ИЗМЕНЕНИЙ В ПОСТАНОВЛЕНИЕ</w:t>
      </w:r>
    </w:p>
    <w:p w:rsidR="00AE494F" w:rsidRDefault="00AE494F">
      <w:pPr>
        <w:pStyle w:val="ConsPlusTitle"/>
        <w:jc w:val="center"/>
      </w:pPr>
      <w:r>
        <w:t>РЕГИОНАЛЬНОЙ ЭНЕРГЕТИЧЕСКОЙ КОМИССИИ СВЕРДЛОВСКОЙ ОБЛАСТИ</w:t>
      </w:r>
    </w:p>
    <w:p w:rsidR="00AE494F" w:rsidRDefault="00AE494F">
      <w:pPr>
        <w:pStyle w:val="ConsPlusTitle"/>
        <w:jc w:val="center"/>
      </w:pPr>
      <w:r>
        <w:t xml:space="preserve">ОТ 10.12.2015 N 197-ПК "ОБ УСТАНОВЛЕНИИ ТАРИФОВ НА </w:t>
      </w:r>
      <w:proofErr w:type="gramStart"/>
      <w:r>
        <w:t>ТЕПЛОВУЮ</w:t>
      </w:r>
      <w:proofErr w:type="gramEnd"/>
    </w:p>
    <w:p w:rsidR="00AE494F" w:rsidRDefault="00AE494F">
      <w:pPr>
        <w:pStyle w:val="ConsPlusTitle"/>
        <w:jc w:val="center"/>
      </w:pPr>
      <w:r>
        <w:t>ЭНЕРГИЮ, ПОСТАВЛЯЕМУЮ ТЕПЛОСНАБЖАЮЩИМИ ОРГАНИЗАЦИЯМИ</w:t>
      </w:r>
    </w:p>
    <w:p w:rsidR="00AE494F" w:rsidRDefault="00AE494F">
      <w:pPr>
        <w:pStyle w:val="ConsPlusTitle"/>
        <w:jc w:val="center"/>
      </w:pPr>
      <w:r>
        <w:t>СВЕРДЛОВСКОЙ ОБЛАСТИ, С ИСПОЛЬЗОВАНИЕМ МЕТОДА ИНДЕКСАЦИИ</w:t>
      </w:r>
    </w:p>
    <w:p w:rsidR="00AE494F" w:rsidRDefault="00AE494F">
      <w:pPr>
        <w:pStyle w:val="ConsPlusTitle"/>
        <w:jc w:val="center"/>
      </w:pPr>
      <w:r>
        <w:t>УСТАНОВЛЕННЫХ ТАРИФОВ НА 2016 - 2018 ГОДЫ"</w:t>
      </w:r>
    </w:p>
    <w:p w:rsidR="00AE494F" w:rsidRDefault="00AE494F">
      <w:pPr>
        <w:pStyle w:val="ConsPlusNormal"/>
        <w:jc w:val="both"/>
      </w:pPr>
    </w:p>
    <w:p w:rsidR="00AE494F" w:rsidRDefault="00AE494F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27 июля 2010 года N 190-ФЗ "О теплоснабжении",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22.10.2012 N 1075 "О ценообразовании в сфере теплоснабжения", </w:t>
      </w:r>
      <w:hyperlink r:id="rId7" w:history="1">
        <w:r>
          <w:rPr>
            <w:color w:val="0000FF"/>
          </w:rPr>
          <w:t>Приказом</w:t>
        </w:r>
      </w:hyperlink>
      <w:r>
        <w:t xml:space="preserve"> Федеральной службы по тарифам от 07.06.2013 N 163 "Об утверждении Регламента открытия дел об установлении регулируемых цен (тарифов) и отмене регулирования тарифов в сфере теплоснабжения" и </w:t>
      </w:r>
      <w:hyperlink r:id="rId8" w:history="1">
        <w:r>
          <w:rPr>
            <w:color w:val="0000FF"/>
          </w:rPr>
          <w:t>Указом</w:t>
        </w:r>
      </w:hyperlink>
      <w:r>
        <w:t xml:space="preserve"> Губернатора Свердловской области от 13.11.2010</w:t>
      </w:r>
      <w:proofErr w:type="gramEnd"/>
      <w:r>
        <w:t xml:space="preserve"> </w:t>
      </w:r>
      <w:proofErr w:type="gramStart"/>
      <w:r>
        <w:t>N 1067-УГ "Об утверждении Положения о Региональной энергетической комиссии Свердловской области" ("Областная газета", 2010, 19 ноября, N 412-413) с изменениями, внесенными Указами Губернатора Свердловской области от 20.01.2011 N 31-УГ ("Областная газета", 2011, 26 января, N 18), от 15.09.2011 N 819-УГ ("Областная газета", 2011, 23 сентября, N 349), от 06.09.2012 N 669-УГ ("Областная газета", 2012, 8 сентября, N 357-358), от 22.07.2013</w:t>
      </w:r>
      <w:proofErr w:type="gramEnd"/>
      <w:r>
        <w:t xml:space="preserve"> </w:t>
      </w:r>
      <w:proofErr w:type="gramStart"/>
      <w:r>
        <w:t>N 388-УГ ("Областная газета", 2013, 26 июля, N 349-350), от 17.02.2014 N 85-УГ ("Областная газета", 2014, 21 февраля, N 32), от 24.11.2014 N 562-УГ ("Областная газета", 2014, 26 ноября, N 218), от 12.05.2015 N 206-УГ ("Областная газета", 2015, 16 мая, N 84), от 10.02.2016 N 50-УГ ("Областная газета", 2016, 17 февраля, N 28), от 06.12.2016 N 740-УГ ("Областная газета", 2016</w:t>
      </w:r>
      <w:proofErr w:type="gramEnd"/>
      <w:r>
        <w:t xml:space="preserve">, </w:t>
      </w:r>
      <w:proofErr w:type="gramStart"/>
      <w:r>
        <w:t>13 декабря, N 232) и от 12.09.2017 N 464-УГ ("Областная газета", 2017, 15 сентября, N 171), Региональная энергетическая комиссия Свердловской области постановляет:</w:t>
      </w:r>
      <w:proofErr w:type="gramEnd"/>
    </w:p>
    <w:p w:rsidR="00AE494F" w:rsidRDefault="00AE494F">
      <w:pPr>
        <w:pStyle w:val="ConsPlusNormal"/>
        <w:spacing w:before="220"/>
        <w:ind w:firstLine="540"/>
        <w:jc w:val="both"/>
      </w:pPr>
      <w:r>
        <w:t xml:space="preserve">1. Установить долгосрочные </w:t>
      </w:r>
      <w:hyperlink w:anchor="P40" w:history="1">
        <w:r>
          <w:rPr>
            <w:color w:val="0000FF"/>
          </w:rPr>
          <w:t>параметры</w:t>
        </w:r>
      </w:hyperlink>
      <w:r>
        <w:t xml:space="preserve"> регулирования деятельности публичного акционерного общества "Т Плюс" (Красногорский район Московской области) для формирования тарифов в сфере теплоснабжения с использованием метода индексации установленных тарифов на 2017 - 2021 годы согласно приложению N 1.</w:t>
      </w:r>
    </w:p>
    <w:p w:rsidR="00AE494F" w:rsidRDefault="00AE494F">
      <w:pPr>
        <w:pStyle w:val="ConsPlusNormal"/>
        <w:spacing w:before="220"/>
        <w:ind w:firstLine="540"/>
        <w:jc w:val="both"/>
      </w:pPr>
      <w:bookmarkStart w:id="0" w:name="P20"/>
      <w:bookmarkEnd w:id="0"/>
      <w:r>
        <w:t xml:space="preserve">2. Установить и ввести в действие со дня вступления в законную силу по 31 декабря 2021 года включительно с календарной разбивкой </w:t>
      </w:r>
      <w:hyperlink w:anchor="P121" w:history="1">
        <w:r>
          <w:rPr>
            <w:color w:val="0000FF"/>
          </w:rPr>
          <w:t>тарифы</w:t>
        </w:r>
      </w:hyperlink>
      <w:r>
        <w:t xml:space="preserve"> на тепловую энергию, поставляемую публичным акционерным обществом "Т Плюс" (Красногорский район Московской области) на территории Березовского городского округа с использованием метода индексации установленных тарифов, согласно приложению N 2.</w:t>
      </w:r>
    </w:p>
    <w:p w:rsidR="00AE494F" w:rsidRDefault="00AE494F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На </w:t>
      </w:r>
      <w:hyperlink w:anchor="P121" w:history="1">
        <w:r>
          <w:rPr>
            <w:color w:val="0000FF"/>
          </w:rPr>
          <w:t>тарифы</w:t>
        </w:r>
      </w:hyperlink>
      <w:r>
        <w:t xml:space="preserve">, установленные пунктом 2 настоящего Постановления, распространяются </w:t>
      </w:r>
      <w:hyperlink r:id="rId9" w:history="1">
        <w:r>
          <w:rPr>
            <w:color w:val="0000FF"/>
          </w:rPr>
          <w:t>Разъяснения</w:t>
        </w:r>
      </w:hyperlink>
      <w:r>
        <w:t xml:space="preserve"> по применению одноставочных тарифов на тепловую энергию, поставляемую теплоснабжающими организациями Свердловской области, утвержденных Постановлением Региональной энергетической комиссии Свердловской области от 13.12.2016 N 161-ПК "Об установлении тарифов на тепловую энергию, поставляемую теплоснабжающими организациями Свердловской области, с использованием метода индексации установленных тарифов на 2017 - </w:t>
      </w:r>
      <w:r>
        <w:lastRenderedPageBreak/>
        <w:t>2021 годы" ("Официальный интернет-портал правовой информации Свердловской области" (www</w:t>
      </w:r>
      <w:proofErr w:type="gramEnd"/>
      <w:r>
        <w:t>.</w:t>
      </w:r>
      <w:proofErr w:type="gramStart"/>
      <w:r>
        <w:t>pravo.gov66.ru), 2016, 20 января, N 10662) с изменениями, внесенными Постановлениями Региональной энергетической комиссии Свердловской области от 23.12.2016 N 231-ПК ("Официальный интернет-портал правовой информации Свердловской области" (www.pravo.gov66.ru), 2016, 29 декабря, N 10959), от 28.12.2016 N 253-ПК ("Официальный интернет-портал правовой информации Свердловской области" (www.pravo.gov66.ru), 2017, 15 февраля, N 11429), от 28.12.2016 N 254-ПК ("Официальный</w:t>
      </w:r>
      <w:proofErr w:type="gramEnd"/>
      <w:r>
        <w:t xml:space="preserve"> </w:t>
      </w:r>
      <w:proofErr w:type="gramStart"/>
      <w:r>
        <w:t>интернет-портал правовой информации Свердловской области" (www.pravo.gov66.ru), 2017, 3 мая, N 12512), от 01.03.2017 N 13-ПК ("Официальный интернет-портал правовой информации Свердловской области" (www.pravo.gov66.ru), 2017, 1 марта, N 11642), от 30.08.2017 N 83-ПК ("Официальный интернет-портал правовой информации Свердловской области" (www.pravo.gov66.ru), 2017, 5 сентября, N 14484), от 27.09.2017 N 100-ПК ("Официальный интернет-портал правовой информации</w:t>
      </w:r>
      <w:proofErr w:type="gramEnd"/>
      <w:r>
        <w:t xml:space="preserve"> </w:t>
      </w:r>
      <w:proofErr w:type="gramStart"/>
      <w:r>
        <w:t>Свердловской области" (www.pravo.gov66.ru), 2017, 3 октября, N 14845) и от 11.12.2017 N 138-ПК ("Официальный интернет-портал правовой информации Свердловской области" (www.pravo.gov66.ru), 2017, 18 декабря, N 15805).</w:t>
      </w:r>
      <w:proofErr w:type="gramEnd"/>
    </w:p>
    <w:p w:rsidR="00AE494F" w:rsidRDefault="00AE494F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Внести в Одноставочные </w:t>
      </w:r>
      <w:hyperlink r:id="rId10" w:history="1">
        <w:r>
          <w:rPr>
            <w:color w:val="0000FF"/>
          </w:rPr>
          <w:t>тарифы</w:t>
        </w:r>
      </w:hyperlink>
      <w:r>
        <w:t xml:space="preserve"> на тепловую энергию, поставляемую потребителям Свердловской области, установленные Постановлением Региональной энергетической комиссии Свердловской области от 10.12.2015 N 197-ПК "Об установлении тарифов на тепловую энергию, поставляемую теплоснабжающими организациями Свердловской области, с использованием метода индексации установленных тарифов на 2016 - 2018 годы" ("Официальный интернет-портал правовой информации Свердловской области" (www.pravo.gov66.ru), 2015, 17 декабря, N 6635) с изменениями</w:t>
      </w:r>
      <w:proofErr w:type="gramEnd"/>
      <w:r>
        <w:t xml:space="preserve">, </w:t>
      </w:r>
      <w:proofErr w:type="gramStart"/>
      <w:r>
        <w:t>внесенными Постановлениями Региональной энергетической комиссии Свердловской области от 18.12.2015 N 222-ПК ("Официальный интернет-портал правовой информации Свердловской области" (www.pravo.gov66.ru), 2016, 29 января, N 7136), от 07.09.2016 N 77-ПК ("Официальный интернет-портал правовой информации Свердловской области" (www.pravo.gov66.ru), 2016, 9 сентября, N 9590), от 13.12.2016 N 147-ПК ("Официальный интернет-портал правовой информации Свердловской области" (www.pravo.gov66.ru), 2016</w:t>
      </w:r>
      <w:proofErr w:type="gramEnd"/>
      <w:r>
        <w:t xml:space="preserve">, </w:t>
      </w:r>
      <w:proofErr w:type="gramStart"/>
      <w:r>
        <w:t>20 декабря, N 10648), от 13.12.2016 N 152-ПК ("Официальный интернет-портал правовой информации Свердловской области" (www.pravo.gov66.ru), 2016, 20 декабря, N 10653), от 26.12.2016 N 237-ПК ("Официальный интернет-портал правовой информации Свердловской области" (www.pravo.gov66.ru), 2016, 29 декабря, N 10965), от 01.02.2017 N 7-ПК ("Официальный интернет-портал правовой информации Свердловской области" (www.pravo.gov66.ru), 2017, 6 февраля, N</w:t>
      </w:r>
      <w:proofErr w:type="gramEnd"/>
      <w:r>
        <w:t xml:space="preserve"> 11332) и от 11.12.2017 N 138-ПК, изменение, признав </w:t>
      </w:r>
      <w:hyperlink r:id="rId11" w:history="1">
        <w:r>
          <w:rPr>
            <w:color w:val="0000FF"/>
          </w:rPr>
          <w:t>пункт 3 Раздела 1</w:t>
        </w:r>
      </w:hyperlink>
      <w:r>
        <w:t xml:space="preserve"> утратившим силу.</w:t>
      </w:r>
    </w:p>
    <w:p w:rsidR="00AE494F" w:rsidRDefault="00AE494F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председателя Региональной энергетической комиссии Свердловской области М.Б. Соболя.</w:t>
      </w:r>
    </w:p>
    <w:p w:rsidR="00AE494F" w:rsidRDefault="00AE494F">
      <w:pPr>
        <w:pStyle w:val="ConsPlusNormal"/>
        <w:spacing w:before="220"/>
        <w:ind w:firstLine="540"/>
        <w:jc w:val="both"/>
      </w:pPr>
      <w:r>
        <w:t>6. Настоящее Постановление вступает в силу со дня официального опубликования.</w:t>
      </w:r>
    </w:p>
    <w:p w:rsidR="00AE494F" w:rsidRDefault="00AE494F">
      <w:pPr>
        <w:pStyle w:val="ConsPlusNormal"/>
        <w:jc w:val="both"/>
      </w:pPr>
    </w:p>
    <w:p w:rsidR="00AE494F" w:rsidRDefault="00AE494F">
      <w:pPr>
        <w:pStyle w:val="ConsPlusNormal"/>
        <w:jc w:val="right"/>
      </w:pPr>
      <w:r>
        <w:t>Председатель</w:t>
      </w:r>
    </w:p>
    <w:p w:rsidR="00AE494F" w:rsidRDefault="00AE494F">
      <w:pPr>
        <w:pStyle w:val="ConsPlusNormal"/>
        <w:jc w:val="right"/>
      </w:pPr>
      <w:r>
        <w:t>Региональной энергетической комиссии</w:t>
      </w:r>
    </w:p>
    <w:p w:rsidR="00AE494F" w:rsidRDefault="00AE494F">
      <w:pPr>
        <w:pStyle w:val="ConsPlusNormal"/>
        <w:jc w:val="right"/>
      </w:pPr>
      <w:r>
        <w:t>Свердловской области</w:t>
      </w:r>
    </w:p>
    <w:p w:rsidR="00AE494F" w:rsidRDefault="00AE494F">
      <w:pPr>
        <w:pStyle w:val="ConsPlusNormal"/>
        <w:jc w:val="right"/>
      </w:pPr>
      <w:r>
        <w:t>В.В.ГРИШАНОВ</w:t>
      </w:r>
    </w:p>
    <w:p w:rsidR="00AE494F" w:rsidRDefault="00AE494F">
      <w:pPr>
        <w:pStyle w:val="ConsPlusNormal"/>
        <w:jc w:val="both"/>
      </w:pPr>
    </w:p>
    <w:p w:rsidR="00AE494F" w:rsidRDefault="00AE494F">
      <w:pPr>
        <w:pStyle w:val="ConsPlusNormal"/>
        <w:jc w:val="both"/>
      </w:pPr>
    </w:p>
    <w:p w:rsidR="00AE494F" w:rsidRDefault="00AE494F">
      <w:pPr>
        <w:pStyle w:val="ConsPlusNormal"/>
        <w:jc w:val="both"/>
      </w:pPr>
    </w:p>
    <w:p w:rsidR="00AE494F" w:rsidRDefault="00AE494F">
      <w:pPr>
        <w:pStyle w:val="ConsPlusNormal"/>
        <w:jc w:val="both"/>
      </w:pPr>
    </w:p>
    <w:p w:rsidR="00AE494F" w:rsidRDefault="00AE494F">
      <w:pPr>
        <w:pStyle w:val="ConsPlusNormal"/>
        <w:jc w:val="both"/>
      </w:pPr>
    </w:p>
    <w:p w:rsidR="00AE494F" w:rsidRDefault="00AE494F">
      <w:pPr>
        <w:sectPr w:rsidR="00AE494F" w:rsidSect="00C46CF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E494F" w:rsidRDefault="00AE494F">
      <w:pPr>
        <w:pStyle w:val="ConsPlusNormal"/>
        <w:jc w:val="right"/>
        <w:outlineLvl w:val="0"/>
      </w:pPr>
      <w:r>
        <w:lastRenderedPageBreak/>
        <w:t>Приложение N 1</w:t>
      </w:r>
    </w:p>
    <w:p w:rsidR="00AE494F" w:rsidRDefault="00AE494F">
      <w:pPr>
        <w:pStyle w:val="ConsPlusNormal"/>
        <w:jc w:val="right"/>
      </w:pPr>
      <w:r>
        <w:t>к Постановлению</w:t>
      </w:r>
    </w:p>
    <w:p w:rsidR="00AE494F" w:rsidRDefault="00AE494F">
      <w:pPr>
        <w:pStyle w:val="ConsPlusNormal"/>
        <w:jc w:val="right"/>
      </w:pPr>
      <w:r>
        <w:t>РЭК Свердловской области</w:t>
      </w:r>
    </w:p>
    <w:p w:rsidR="00AE494F" w:rsidRDefault="00AE494F">
      <w:pPr>
        <w:pStyle w:val="ConsPlusNormal"/>
        <w:jc w:val="right"/>
      </w:pPr>
      <w:r>
        <w:t>от 20 декабря 2017 г. N 195-ПК</w:t>
      </w:r>
    </w:p>
    <w:p w:rsidR="00AE494F" w:rsidRDefault="00AE494F">
      <w:pPr>
        <w:pStyle w:val="ConsPlusNormal"/>
        <w:jc w:val="both"/>
      </w:pPr>
    </w:p>
    <w:p w:rsidR="00AE494F" w:rsidRDefault="00AE494F">
      <w:pPr>
        <w:pStyle w:val="ConsPlusTitle"/>
        <w:jc w:val="center"/>
      </w:pPr>
      <w:bookmarkStart w:id="1" w:name="P40"/>
      <w:bookmarkEnd w:id="1"/>
      <w:r>
        <w:t>ДОЛГОСРОЧНЫЕ ПАРАМЕТРЫ</w:t>
      </w:r>
    </w:p>
    <w:p w:rsidR="00AE494F" w:rsidRDefault="00AE494F">
      <w:pPr>
        <w:pStyle w:val="ConsPlusTitle"/>
        <w:jc w:val="center"/>
      </w:pPr>
      <w:r>
        <w:t>РЕГУЛИРОВАНИЯ ДЕЯТЕЛЬНОСТИ ПУБЛИЧНОГО АКЦИОНЕРНОГО ОБЩЕСТВА</w:t>
      </w:r>
    </w:p>
    <w:p w:rsidR="00AE494F" w:rsidRDefault="00AE494F">
      <w:pPr>
        <w:pStyle w:val="ConsPlusTitle"/>
        <w:jc w:val="center"/>
      </w:pPr>
      <w:r>
        <w:t>"Т ПЛЮС" (КРАСНОГОРСКИЙ РАЙОН МОСКОВСКОЙ ОБЛАСТИ)</w:t>
      </w:r>
    </w:p>
    <w:p w:rsidR="00AE494F" w:rsidRDefault="00AE494F">
      <w:pPr>
        <w:pStyle w:val="ConsPlusTitle"/>
        <w:jc w:val="center"/>
      </w:pPr>
      <w:r>
        <w:t>ДЛЯ ФОРМИРОВАНИЯ ТАРИФОВ В СФЕРЕ ТЕПЛОСНАБЖЕНИЯ</w:t>
      </w:r>
    </w:p>
    <w:p w:rsidR="00AE494F" w:rsidRDefault="00AE494F">
      <w:pPr>
        <w:pStyle w:val="ConsPlusTitle"/>
        <w:jc w:val="center"/>
      </w:pPr>
      <w:r>
        <w:t>С ИСПОЛЬЗОВАНИЕМ МЕТОДА ИНДЕКСАЦИИ УСТАНОВЛЕННЫХ ТАРИФОВ</w:t>
      </w:r>
    </w:p>
    <w:p w:rsidR="00AE494F" w:rsidRDefault="00AE494F">
      <w:pPr>
        <w:pStyle w:val="ConsPlusTitle"/>
        <w:jc w:val="center"/>
      </w:pPr>
      <w:r>
        <w:t>НА 2017 - 2021 ГОДЫ</w:t>
      </w:r>
    </w:p>
    <w:p w:rsidR="00AE494F" w:rsidRDefault="00AE494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2119"/>
        <w:gridCol w:w="1639"/>
        <w:gridCol w:w="1669"/>
        <w:gridCol w:w="1361"/>
        <w:gridCol w:w="1417"/>
        <w:gridCol w:w="1304"/>
        <w:gridCol w:w="1999"/>
        <w:gridCol w:w="1219"/>
      </w:tblGrid>
      <w:tr w:rsidR="00AE494F">
        <w:tc>
          <w:tcPr>
            <w:tcW w:w="850" w:type="dxa"/>
            <w:vMerge w:val="restart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19" w:type="dxa"/>
            <w:vMerge w:val="restart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Наименование муниципального образования, регулируемой организации, системы централизованного теплоснабжения, год</w:t>
            </w:r>
          </w:p>
        </w:tc>
        <w:tc>
          <w:tcPr>
            <w:tcW w:w="1639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Базовый уровень операционных расходов</w:t>
            </w:r>
          </w:p>
        </w:tc>
        <w:tc>
          <w:tcPr>
            <w:tcW w:w="1669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Индекс эффективности операционных расходов</w:t>
            </w:r>
          </w:p>
        </w:tc>
        <w:tc>
          <w:tcPr>
            <w:tcW w:w="1361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Нормативный уровень прибыли</w:t>
            </w:r>
          </w:p>
        </w:tc>
        <w:tc>
          <w:tcPr>
            <w:tcW w:w="1417" w:type="dxa"/>
            <w:vMerge w:val="restart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Уровень надежности теплоснабжения</w:t>
            </w:r>
          </w:p>
        </w:tc>
        <w:tc>
          <w:tcPr>
            <w:tcW w:w="1304" w:type="dxa"/>
            <w:vMerge w:val="restart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Показатели энергосбережения и энергетической эффективности</w:t>
            </w:r>
          </w:p>
        </w:tc>
        <w:tc>
          <w:tcPr>
            <w:tcW w:w="1999" w:type="dxa"/>
            <w:vMerge w:val="restart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Реализация программ в области энергосбережения и повышения энергетической эффективности</w:t>
            </w:r>
          </w:p>
        </w:tc>
        <w:tc>
          <w:tcPr>
            <w:tcW w:w="1219" w:type="dxa"/>
            <w:vMerge w:val="restart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Динамика изменения расходов на топливо</w:t>
            </w:r>
          </w:p>
        </w:tc>
      </w:tr>
      <w:tr w:rsidR="00AE494F">
        <w:tc>
          <w:tcPr>
            <w:tcW w:w="850" w:type="dxa"/>
            <w:vMerge/>
          </w:tcPr>
          <w:p w:rsidR="00AE494F" w:rsidRDefault="00AE494F"/>
        </w:tc>
        <w:tc>
          <w:tcPr>
            <w:tcW w:w="2119" w:type="dxa"/>
            <w:vMerge/>
          </w:tcPr>
          <w:p w:rsidR="00AE494F" w:rsidRDefault="00AE494F"/>
        </w:tc>
        <w:tc>
          <w:tcPr>
            <w:tcW w:w="1639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669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61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7" w:type="dxa"/>
            <w:vMerge/>
          </w:tcPr>
          <w:p w:rsidR="00AE494F" w:rsidRDefault="00AE494F"/>
        </w:tc>
        <w:tc>
          <w:tcPr>
            <w:tcW w:w="1304" w:type="dxa"/>
            <w:vMerge/>
          </w:tcPr>
          <w:p w:rsidR="00AE494F" w:rsidRDefault="00AE494F"/>
        </w:tc>
        <w:tc>
          <w:tcPr>
            <w:tcW w:w="1999" w:type="dxa"/>
            <w:vMerge/>
          </w:tcPr>
          <w:p w:rsidR="00AE494F" w:rsidRDefault="00AE494F"/>
        </w:tc>
        <w:tc>
          <w:tcPr>
            <w:tcW w:w="1219" w:type="dxa"/>
            <w:vMerge/>
          </w:tcPr>
          <w:p w:rsidR="00AE494F" w:rsidRDefault="00AE494F"/>
        </w:tc>
      </w:tr>
      <w:tr w:rsidR="00AE494F"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2727" w:type="dxa"/>
            <w:gridSpan w:val="8"/>
            <w:vAlign w:val="center"/>
          </w:tcPr>
          <w:p w:rsidR="00AE494F" w:rsidRDefault="00AE494F">
            <w:pPr>
              <w:pStyle w:val="ConsPlusNormal"/>
              <w:outlineLvl w:val="1"/>
            </w:pPr>
            <w:r>
              <w:t>Березовский городской округ</w:t>
            </w:r>
          </w:p>
        </w:tc>
      </w:tr>
      <w:tr w:rsidR="00AE494F">
        <w:tc>
          <w:tcPr>
            <w:tcW w:w="850" w:type="dxa"/>
          </w:tcPr>
          <w:p w:rsidR="00AE494F" w:rsidRDefault="00AE494F">
            <w:pPr>
              <w:pStyle w:val="ConsPlusNormal"/>
              <w:jc w:val="center"/>
              <w:outlineLvl w:val="2"/>
            </w:pPr>
            <w:r>
              <w:t>1.</w:t>
            </w:r>
          </w:p>
        </w:tc>
        <w:tc>
          <w:tcPr>
            <w:tcW w:w="12727" w:type="dxa"/>
            <w:gridSpan w:val="8"/>
            <w:vAlign w:val="center"/>
          </w:tcPr>
          <w:p w:rsidR="00AE494F" w:rsidRDefault="00AE494F">
            <w:pPr>
              <w:pStyle w:val="ConsPlusNormal"/>
            </w:pPr>
            <w:r>
              <w:t>Публичное акционерное общество "Т Плюс" (Красногорский район Московской области)</w:t>
            </w:r>
          </w:p>
        </w:tc>
      </w:tr>
      <w:tr w:rsidR="00AE494F">
        <w:tc>
          <w:tcPr>
            <w:tcW w:w="850" w:type="dxa"/>
          </w:tcPr>
          <w:p w:rsidR="00AE494F" w:rsidRDefault="00AE494F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12727" w:type="dxa"/>
            <w:gridSpan w:val="8"/>
            <w:vAlign w:val="center"/>
          </w:tcPr>
          <w:p w:rsidR="00AE494F" w:rsidRDefault="00AE494F">
            <w:pPr>
              <w:pStyle w:val="ConsPlusNormal"/>
            </w:pPr>
            <w:proofErr w:type="gramStart"/>
            <w:r>
              <w:t>СТ</w:t>
            </w:r>
            <w:proofErr w:type="gramEnd"/>
            <w:r>
              <w:t xml:space="preserve">: тепловая энергия, поставляемая единой теплоснабжающей организацией в системе теплоснабжения города Березовский (центральная часть, зона теплоснабжения Ново-Свердловской ТЭЦ), согласно </w:t>
            </w:r>
            <w:hyperlink r:id="rId12" w:history="1">
              <w:r>
                <w:rPr>
                  <w:color w:val="0000FF"/>
                </w:rPr>
                <w:t>Постановлению</w:t>
              </w:r>
            </w:hyperlink>
            <w:r>
              <w:t xml:space="preserve"> администрации Березовского городского округа от 30.08.2017 N 655, и схемой теплоснабжения Березовского городского округа, утвержденной Постановлением администрации Березовского городского округа от 11.09.2015 N 521</w:t>
            </w:r>
          </w:p>
        </w:tc>
      </w:tr>
      <w:tr w:rsidR="00AE494F">
        <w:tc>
          <w:tcPr>
            <w:tcW w:w="850" w:type="dxa"/>
          </w:tcPr>
          <w:p w:rsidR="00AE494F" w:rsidRDefault="00AE494F">
            <w:pPr>
              <w:pStyle w:val="ConsPlusNormal"/>
              <w:jc w:val="center"/>
            </w:pPr>
            <w:r>
              <w:t>1.1.1.</w:t>
            </w:r>
          </w:p>
        </w:tc>
        <w:tc>
          <w:tcPr>
            <w:tcW w:w="2119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639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69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999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219" w:type="dxa"/>
            <w:vAlign w:val="center"/>
          </w:tcPr>
          <w:p w:rsidR="00AE494F" w:rsidRDefault="00AE494F">
            <w:pPr>
              <w:pStyle w:val="ConsPlusNormal"/>
            </w:pPr>
          </w:p>
        </w:tc>
      </w:tr>
      <w:tr w:rsidR="00AE494F">
        <w:tc>
          <w:tcPr>
            <w:tcW w:w="850" w:type="dxa"/>
          </w:tcPr>
          <w:p w:rsidR="00AE494F" w:rsidRDefault="00AE494F">
            <w:pPr>
              <w:pStyle w:val="ConsPlusNormal"/>
              <w:jc w:val="center"/>
            </w:pPr>
            <w:r>
              <w:t>1.1.2.</w:t>
            </w:r>
          </w:p>
        </w:tc>
        <w:tc>
          <w:tcPr>
            <w:tcW w:w="2119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639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69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999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219" w:type="dxa"/>
            <w:vAlign w:val="center"/>
          </w:tcPr>
          <w:p w:rsidR="00AE494F" w:rsidRDefault="00AE494F">
            <w:pPr>
              <w:pStyle w:val="ConsPlusNormal"/>
            </w:pPr>
          </w:p>
        </w:tc>
      </w:tr>
      <w:tr w:rsidR="00AE494F">
        <w:tc>
          <w:tcPr>
            <w:tcW w:w="850" w:type="dxa"/>
          </w:tcPr>
          <w:p w:rsidR="00AE494F" w:rsidRDefault="00AE494F">
            <w:pPr>
              <w:pStyle w:val="ConsPlusNormal"/>
              <w:jc w:val="center"/>
            </w:pPr>
            <w:r>
              <w:t>1.1.3.</w:t>
            </w:r>
          </w:p>
        </w:tc>
        <w:tc>
          <w:tcPr>
            <w:tcW w:w="2119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639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69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999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219" w:type="dxa"/>
            <w:vAlign w:val="center"/>
          </w:tcPr>
          <w:p w:rsidR="00AE494F" w:rsidRDefault="00AE494F">
            <w:pPr>
              <w:pStyle w:val="ConsPlusNormal"/>
            </w:pPr>
          </w:p>
        </w:tc>
      </w:tr>
      <w:tr w:rsidR="00AE494F">
        <w:tc>
          <w:tcPr>
            <w:tcW w:w="850" w:type="dxa"/>
          </w:tcPr>
          <w:p w:rsidR="00AE494F" w:rsidRDefault="00AE494F">
            <w:pPr>
              <w:pStyle w:val="ConsPlusNormal"/>
              <w:jc w:val="center"/>
            </w:pPr>
            <w:r>
              <w:lastRenderedPageBreak/>
              <w:t>1.1.4.</w:t>
            </w:r>
          </w:p>
        </w:tc>
        <w:tc>
          <w:tcPr>
            <w:tcW w:w="2119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639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69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999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219" w:type="dxa"/>
            <w:vAlign w:val="center"/>
          </w:tcPr>
          <w:p w:rsidR="00AE494F" w:rsidRDefault="00AE494F">
            <w:pPr>
              <w:pStyle w:val="ConsPlusNormal"/>
            </w:pPr>
          </w:p>
        </w:tc>
      </w:tr>
      <w:tr w:rsidR="00AE494F">
        <w:tc>
          <w:tcPr>
            <w:tcW w:w="850" w:type="dxa"/>
          </w:tcPr>
          <w:p w:rsidR="00AE494F" w:rsidRDefault="00AE494F">
            <w:pPr>
              <w:pStyle w:val="ConsPlusNormal"/>
              <w:jc w:val="center"/>
            </w:pPr>
            <w:r>
              <w:t>1.1.5.</w:t>
            </w:r>
          </w:p>
        </w:tc>
        <w:tc>
          <w:tcPr>
            <w:tcW w:w="2119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639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69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999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219" w:type="dxa"/>
            <w:vAlign w:val="center"/>
          </w:tcPr>
          <w:p w:rsidR="00AE494F" w:rsidRDefault="00AE494F">
            <w:pPr>
              <w:pStyle w:val="ConsPlusNormal"/>
            </w:pPr>
          </w:p>
        </w:tc>
      </w:tr>
    </w:tbl>
    <w:p w:rsidR="00AE494F" w:rsidRDefault="00AE494F">
      <w:pPr>
        <w:sectPr w:rsidR="00AE494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E494F" w:rsidRDefault="00AE494F">
      <w:pPr>
        <w:pStyle w:val="ConsPlusNormal"/>
        <w:jc w:val="both"/>
      </w:pPr>
    </w:p>
    <w:p w:rsidR="00AE494F" w:rsidRDefault="00AE494F">
      <w:pPr>
        <w:pStyle w:val="ConsPlusNormal"/>
        <w:jc w:val="both"/>
      </w:pPr>
    </w:p>
    <w:p w:rsidR="00AE494F" w:rsidRDefault="00AE494F">
      <w:pPr>
        <w:pStyle w:val="ConsPlusNormal"/>
        <w:jc w:val="both"/>
      </w:pPr>
    </w:p>
    <w:p w:rsidR="00AE494F" w:rsidRDefault="00AE494F">
      <w:pPr>
        <w:pStyle w:val="ConsPlusNormal"/>
        <w:jc w:val="both"/>
      </w:pPr>
    </w:p>
    <w:p w:rsidR="00AE494F" w:rsidRDefault="00AE494F">
      <w:pPr>
        <w:pStyle w:val="ConsPlusNormal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AE494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E494F" w:rsidRDefault="00AE494F">
            <w:pPr>
              <w:pStyle w:val="ConsPlusNormal"/>
              <w:jc w:val="both"/>
            </w:pPr>
            <w:r>
              <w:rPr>
                <w:color w:val="392C69"/>
              </w:rPr>
              <w:t>Тарифы действуют по 31 декабря 2021 года включительно (</w:t>
            </w:r>
            <w:hyperlink w:anchor="P20" w:history="1">
              <w:r>
                <w:rPr>
                  <w:color w:val="0000FF"/>
                </w:rPr>
                <w:t>пункт 2</w:t>
              </w:r>
            </w:hyperlink>
            <w:r>
              <w:rPr>
                <w:color w:val="392C69"/>
              </w:rPr>
              <w:t xml:space="preserve"> данного документа).</w:t>
            </w:r>
          </w:p>
        </w:tc>
      </w:tr>
    </w:tbl>
    <w:p w:rsidR="00AE494F" w:rsidRDefault="00AE494F">
      <w:pPr>
        <w:pStyle w:val="ConsPlusNormal"/>
        <w:spacing w:before="220"/>
        <w:jc w:val="right"/>
        <w:outlineLvl w:val="0"/>
      </w:pPr>
      <w:r>
        <w:t>Приложение N 2</w:t>
      </w:r>
    </w:p>
    <w:p w:rsidR="00AE494F" w:rsidRDefault="00AE494F">
      <w:pPr>
        <w:pStyle w:val="ConsPlusNormal"/>
        <w:jc w:val="right"/>
      </w:pPr>
      <w:r>
        <w:t>к Постановлению</w:t>
      </w:r>
    </w:p>
    <w:p w:rsidR="00AE494F" w:rsidRDefault="00AE494F">
      <w:pPr>
        <w:pStyle w:val="ConsPlusNormal"/>
        <w:jc w:val="right"/>
      </w:pPr>
      <w:r>
        <w:t>РЭК Свердловской области</w:t>
      </w:r>
    </w:p>
    <w:p w:rsidR="00AE494F" w:rsidRDefault="00AE494F">
      <w:pPr>
        <w:pStyle w:val="ConsPlusNormal"/>
        <w:jc w:val="right"/>
      </w:pPr>
      <w:r>
        <w:t>от 20 декабря 2017 г. N 195-ПК</w:t>
      </w:r>
    </w:p>
    <w:p w:rsidR="00AE494F" w:rsidRDefault="00AE494F">
      <w:pPr>
        <w:pStyle w:val="ConsPlusNormal"/>
        <w:jc w:val="both"/>
      </w:pPr>
    </w:p>
    <w:p w:rsidR="00AE494F" w:rsidRDefault="00AE494F">
      <w:pPr>
        <w:pStyle w:val="ConsPlusTitle"/>
        <w:jc w:val="center"/>
      </w:pPr>
      <w:bookmarkStart w:id="2" w:name="P121"/>
      <w:bookmarkEnd w:id="2"/>
      <w:r>
        <w:t>ТАРИФЫ</w:t>
      </w:r>
    </w:p>
    <w:p w:rsidR="00AE494F" w:rsidRDefault="00AE494F">
      <w:pPr>
        <w:pStyle w:val="ConsPlusTitle"/>
        <w:jc w:val="center"/>
      </w:pPr>
      <w:r>
        <w:t>НА ТЕПЛОВУЮ ЭНЕРГИЮ,</w:t>
      </w:r>
    </w:p>
    <w:p w:rsidR="00AE494F" w:rsidRDefault="00AE494F">
      <w:pPr>
        <w:pStyle w:val="ConsPlusTitle"/>
        <w:jc w:val="center"/>
      </w:pPr>
      <w:proofErr w:type="gramStart"/>
      <w:r>
        <w:t>ПОСТАВЛЯЕМУЮ</w:t>
      </w:r>
      <w:proofErr w:type="gramEnd"/>
      <w:r>
        <w:t xml:space="preserve"> ПУБЛИЧНЫМ АКЦИОНЕРНЫМ ОБЩЕСТВОМ "Т ПЛЮС"</w:t>
      </w:r>
    </w:p>
    <w:p w:rsidR="00AE494F" w:rsidRDefault="00AE494F">
      <w:pPr>
        <w:pStyle w:val="ConsPlusTitle"/>
        <w:jc w:val="center"/>
      </w:pPr>
      <w:r>
        <w:t>(КРАСНОГОРСКИЙ РАЙОН МОСКОВСКОЙ ОБЛАСТИ) НА ТЕРРИТОРИИ</w:t>
      </w:r>
    </w:p>
    <w:p w:rsidR="00AE494F" w:rsidRDefault="00AE494F">
      <w:pPr>
        <w:pStyle w:val="ConsPlusTitle"/>
        <w:jc w:val="center"/>
      </w:pPr>
      <w:r>
        <w:t>БЕРЕЗОВСКОГО ГОРОДСКОГО ОКРУГА С ИСПОЛЬЗОВАНИЕМ МЕТОДА</w:t>
      </w:r>
    </w:p>
    <w:p w:rsidR="00AE494F" w:rsidRDefault="00AE494F">
      <w:pPr>
        <w:pStyle w:val="ConsPlusTitle"/>
        <w:jc w:val="center"/>
      </w:pPr>
      <w:r>
        <w:t>ИНДЕКСАЦИИ УСТАНОВЛЕННЫХ ТАРИФОВ НА 2017 - 2021 ГОДЫ</w:t>
      </w:r>
    </w:p>
    <w:p w:rsidR="00AE494F" w:rsidRDefault="00AE494F">
      <w:pPr>
        <w:pStyle w:val="ConsPlusNormal"/>
        <w:jc w:val="both"/>
      </w:pPr>
    </w:p>
    <w:p w:rsidR="00AE494F" w:rsidRDefault="00AE494F">
      <w:pPr>
        <w:pStyle w:val="ConsPlusNormal"/>
        <w:jc w:val="center"/>
        <w:outlineLvl w:val="1"/>
      </w:pPr>
      <w:r>
        <w:t>Раздел 1. ОДНОСТАВОЧНЫЕ ТАРИФЫ НА ТЕПЛОВУЮ ЭНЕРГИЮ,</w:t>
      </w:r>
    </w:p>
    <w:p w:rsidR="00AE494F" w:rsidRDefault="00AE494F">
      <w:pPr>
        <w:pStyle w:val="ConsPlusNormal"/>
        <w:jc w:val="center"/>
      </w:pPr>
      <w:proofErr w:type="gramStart"/>
      <w:r>
        <w:t>ПОСТАВЛЯЕМУЮ</w:t>
      </w:r>
      <w:proofErr w:type="gramEnd"/>
      <w:r>
        <w:t xml:space="preserve"> ПОТРЕБИТЕЛЯМ СВЕРДЛОВСКОЙ ОБЛАСТИ</w:t>
      </w:r>
    </w:p>
    <w:p w:rsidR="00AE494F" w:rsidRDefault="00AE494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1"/>
        <w:gridCol w:w="2154"/>
        <w:gridCol w:w="1191"/>
        <w:gridCol w:w="754"/>
        <w:gridCol w:w="754"/>
        <w:gridCol w:w="964"/>
        <w:gridCol w:w="784"/>
        <w:gridCol w:w="1247"/>
      </w:tblGrid>
      <w:tr w:rsidR="00AE494F">
        <w:tc>
          <w:tcPr>
            <w:tcW w:w="1191" w:type="dxa"/>
            <w:vMerge w:val="restart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54" w:type="dxa"/>
            <w:vMerge w:val="restart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Наименование муниципального образования, регулируемой организации, системы теплоснабжения, период действия тарифов</w:t>
            </w:r>
          </w:p>
        </w:tc>
        <w:tc>
          <w:tcPr>
            <w:tcW w:w="1191" w:type="dxa"/>
            <w:vMerge w:val="restart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Вода</w:t>
            </w:r>
          </w:p>
        </w:tc>
        <w:tc>
          <w:tcPr>
            <w:tcW w:w="3256" w:type="dxa"/>
            <w:gridSpan w:val="4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Отборный пар давлением</w:t>
            </w:r>
          </w:p>
        </w:tc>
        <w:tc>
          <w:tcPr>
            <w:tcW w:w="1247" w:type="dxa"/>
            <w:vMerge w:val="restart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Острый и редуцированный пар</w:t>
            </w:r>
          </w:p>
        </w:tc>
      </w:tr>
      <w:tr w:rsidR="00AE494F">
        <w:tc>
          <w:tcPr>
            <w:tcW w:w="1191" w:type="dxa"/>
            <w:vMerge/>
          </w:tcPr>
          <w:p w:rsidR="00AE494F" w:rsidRDefault="00AE494F"/>
        </w:tc>
        <w:tc>
          <w:tcPr>
            <w:tcW w:w="2154" w:type="dxa"/>
            <w:vMerge/>
          </w:tcPr>
          <w:p w:rsidR="00AE494F" w:rsidRDefault="00AE494F"/>
        </w:tc>
        <w:tc>
          <w:tcPr>
            <w:tcW w:w="1191" w:type="dxa"/>
            <w:vMerge/>
          </w:tcPr>
          <w:p w:rsidR="00AE494F" w:rsidRDefault="00AE494F"/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от 1,2 до 2,5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от 2,5 до 7,0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964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от 7,0 до 13,0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784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свыше 13,0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47" w:type="dxa"/>
            <w:vMerge/>
          </w:tcPr>
          <w:p w:rsidR="00AE494F" w:rsidRDefault="00AE494F"/>
        </w:tc>
      </w:tr>
      <w:tr w:rsidR="00AE494F">
        <w:tc>
          <w:tcPr>
            <w:tcW w:w="1191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84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8</w:t>
            </w:r>
          </w:p>
        </w:tc>
      </w:tr>
      <w:tr w:rsidR="00AE494F">
        <w:tc>
          <w:tcPr>
            <w:tcW w:w="1191" w:type="dxa"/>
          </w:tcPr>
          <w:p w:rsidR="00AE494F" w:rsidRDefault="00AE494F">
            <w:pPr>
              <w:pStyle w:val="ConsPlusNormal"/>
            </w:pPr>
          </w:p>
        </w:tc>
        <w:tc>
          <w:tcPr>
            <w:tcW w:w="7848" w:type="dxa"/>
            <w:gridSpan w:val="7"/>
            <w:vAlign w:val="center"/>
          </w:tcPr>
          <w:p w:rsidR="00AE494F" w:rsidRDefault="00AE494F">
            <w:pPr>
              <w:pStyle w:val="ConsPlusNormal"/>
              <w:outlineLvl w:val="2"/>
            </w:pPr>
            <w:r>
              <w:t>Березовский городской округ</w:t>
            </w:r>
          </w:p>
        </w:tc>
      </w:tr>
      <w:tr w:rsidR="00AE494F">
        <w:tc>
          <w:tcPr>
            <w:tcW w:w="1191" w:type="dxa"/>
          </w:tcPr>
          <w:p w:rsidR="00AE494F" w:rsidRDefault="00AE494F">
            <w:pPr>
              <w:pStyle w:val="ConsPlusNormal"/>
              <w:jc w:val="center"/>
              <w:outlineLvl w:val="3"/>
            </w:pPr>
            <w:r>
              <w:t>1.</w:t>
            </w:r>
          </w:p>
        </w:tc>
        <w:tc>
          <w:tcPr>
            <w:tcW w:w="7848" w:type="dxa"/>
            <w:gridSpan w:val="7"/>
            <w:vAlign w:val="center"/>
          </w:tcPr>
          <w:p w:rsidR="00AE494F" w:rsidRDefault="00AE494F">
            <w:pPr>
              <w:pStyle w:val="ConsPlusNormal"/>
            </w:pPr>
            <w:r>
              <w:t>Публичное акционерное общество "Т Плюс" (Красногорский район Московской области)</w:t>
            </w:r>
          </w:p>
        </w:tc>
      </w:tr>
      <w:tr w:rsidR="00AE494F">
        <w:tc>
          <w:tcPr>
            <w:tcW w:w="1191" w:type="dxa"/>
          </w:tcPr>
          <w:p w:rsidR="00AE494F" w:rsidRDefault="00AE494F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7848" w:type="dxa"/>
            <w:gridSpan w:val="7"/>
            <w:vAlign w:val="center"/>
          </w:tcPr>
          <w:p w:rsidR="00AE494F" w:rsidRDefault="00AE494F">
            <w:pPr>
              <w:pStyle w:val="ConsPlusNormal"/>
            </w:pPr>
            <w:proofErr w:type="gramStart"/>
            <w:r>
              <w:t>СТ</w:t>
            </w:r>
            <w:proofErr w:type="gramEnd"/>
            <w:r>
              <w:t xml:space="preserve">: тепловая энергия, поставляемая единой теплоснабжающей организацией в системе теплоснабжения города Березовский (центральная часть, зона теплоснабжения Ново-Свердловской ТЭЦ), согласно </w:t>
            </w:r>
            <w:hyperlink r:id="rId13" w:history="1">
              <w:r>
                <w:rPr>
                  <w:color w:val="0000FF"/>
                </w:rPr>
                <w:t>Постановлению</w:t>
              </w:r>
            </w:hyperlink>
            <w:r>
              <w:t xml:space="preserve"> администрации Березовского городского округа от 30.08.2017 N 655, и схемой теплоснабжения Березовского городского округа, утвержденной Постановлением администрации Березовского городского округа от 11.09.2015 N 521</w:t>
            </w:r>
          </w:p>
        </w:tc>
      </w:tr>
      <w:tr w:rsidR="00AE494F">
        <w:tc>
          <w:tcPr>
            <w:tcW w:w="1191" w:type="dxa"/>
          </w:tcPr>
          <w:p w:rsidR="00AE494F" w:rsidRDefault="00AE494F">
            <w:pPr>
              <w:pStyle w:val="ConsPlusNormal"/>
              <w:jc w:val="center"/>
            </w:pPr>
            <w:r>
              <w:t>1.1.1.</w:t>
            </w:r>
          </w:p>
        </w:tc>
        <w:tc>
          <w:tcPr>
            <w:tcW w:w="7848" w:type="dxa"/>
            <w:gridSpan w:val="7"/>
            <w:vAlign w:val="center"/>
          </w:tcPr>
          <w:p w:rsidR="00AE494F" w:rsidRDefault="00AE494F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AE494F">
        <w:tc>
          <w:tcPr>
            <w:tcW w:w="1191" w:type="dxa"/>
          </w:tcPr>
          <w:p w:rsidR="00AE494F" w:rsidRDefault="00AE494F">
            <w:pPr>
              <w:pStyle w:val="ConsPlusNormal"/>
              <w:jc w:val="center"/>
            </w:pPr>
            <w:r>
              <w:t>1.1.1.1.</w:t>
            </w:r>
          </w:p>
        </w:tc>
        <w:tc>
          <w:tcPr>
            <w:tcW w:w="7848" w:type="dxa"/>
            <w:gridSpan w:val="7"/>
            <w:vAlign w:val="center"/>
          </w:tcPr>
          <w:p w:rsidR="00AE494F" w:rsidRDefault="00AE494F">
            <w:pPr>
              <w:pStyle w:val="ConsPlusNormal"/>
            </w:pPr>
            <w:r>
              <w:t>одноставочный, руб./Гкал</w:t>
            </w:r>
          </w:p>
        </w:tc>
      </w:tr>
      <w:tr w:rsidR="00AE494F">
        <w:tc>
          <w:tcPr>
            <w:tcW w:w="1191" w:type="dxa"/>
          </w:tcPr>
          <w:p w:rsidR="00AE494F" w:rsidRDefault="00AE494F">
            <w:pPr>
              <w:pStyle w:val="ConsPlusNormal"/>
              <w:jc w:val="center"/>
            </w:pPr>
            <w:r>
              <w:t>1.1.1.1.1.</w:t>
            </w:r>
          </w:p>
        </w:tc>
        <w:tc>
          <w:tcPr>
            <w:tcW w:w="2154" w:type="dxa"/>
            <w:vAlign w:val="center"/>
          </w:tcPr>
          <w:p w:rsidR="00AE494F" w:rsidRDefault="00AE494F">
            <w:pPr>
              <w:pStyle w:val="ConsPlusNormal"/>
            </w:pPr>
            <w:r>
              <w:t xml:space="preserve">со дня вступления в законную силу по </w:t>
            </w:r>
            <w:r>
              <w:lastRenderedPageBreak/>
              <w:t>31.12.2017</w:t>
            </w:r>
          </w:p>
        </w:tc>
        <w:tc>
          <w:tcPr>
            <w:tcW w:w="1191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lastRenderedPageBreak/>
              <w:t>1147,08</w:t>
            </w: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494F" w:rsidRDefault="00AE494F">
            <w:pPr>
              <w:pStyle w:val="ConsPlusNormal"/>
            </w:pPr>
          </w:p>
        </w:tc>
      </w:tr>
      <w:tr w:rsidR="00AE494F">
        <w:tc>
          <w:tcPr>
            <w:tcW w:w="1191" w:type="dxa"/>
          </w:tcPr>
          <w:p w:rsidR="00AE494F" w:rsidRDefault="00AE494F">
            <w:pPr>
              <w:pStyle w:val="ConsPlusNormal"/>
              <w:jc w:val="center"/>
            </w:pPr>
            <w:r>
              <w:lastRenderedPageBreak/>
              <w:t>1.1.1.1.2.</w:t>
            </w:r>
          </w:p>
        </w:tc>
        <w:tc>
          <w:tcPr>
            <w:tcW w:w="2154" w:type="dxa"/>
            <w:vAlign w:val="center"/>
          </w:tcPr>
          <w:p w:rsidR="00AE494F" w:rsidRDefault="00AE494F">
            <w:pPr>
              <w:pStyle w:val="ConsPlusNormal"/>
            </w:pPr>
            <w:r>
              <w:t>с 01.01.2018 по 30.06.2018</w:t>
            </w:r>
          </w:p>
        </w:tc>
        <w:tc>
          <w:tcPr>
            <w:tcW w:w="1191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1147,08</w:t>
            </w: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494F" w:rsidRDefault="00AE494F">
            <w:pPr>
              <w:pStyle w:val="ConsPlusNormal"/>
            </w:pPr>
          </w:p>
        </w:tc>
      </w:tr>
      <w:tr w:rsidR="00AE494F">
        <w:tc>
          <w:tcPr>
            <w:tcW w:w="1191" w:type="dxa"/>
          </w:tcPr>
          <w:p w:rsidR="00AE494F" w:rsidRDefault="00AE494F">
            <w:pPr>
              <w:pStyle w:val="ConsPlusNormal"/>
              <w:jc w:val="center"/>
            </w:pPr>
            <w:r>
              <w:t>1.1.1.1.3.</w:t>
            </w:r>
          </w:p>
        </w:tc>
        <w:tc>
          <w:tcPr>
            <w:tcW w:w="2154" w:type="dxa"/>
            <w:vAlign w:val="center"/>
          </w:tcPr>
          <w:p w:rsidR="00AE494F" w:rsidRDefault="00AE494F">
            <w:pPr>
              <w:pStyle w:val="ConsPlusNormal"/>
            </w:pPr>
            <w:r>
              <w:t>с 01.07.2018 по 31.12.2018</w:t>
            </w:r>
          </w:p>
        </w:tc>
        <w:tc>
          <w:tcPr>
            <w:tcW w:w="1191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1263,48</w:t>
            </w: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494F" w:rsidRDefault="00AE494F">
            <w:pPr>
              <w:pStyle w:val="ConsPlusNormal"/>
            </w:pPr>
          </w:p>
        </w:tc>
      </w:tr>
      <w:tr w:rsidR="00AE494F">
        <w:tc>
          <w:tcPr>
            <w:tcW w:w="1191" w:type="dxa"/>
          </w:tcPr>
          <w:p w:rsidR="00AE494F" w:rsidRDefault="00AE494F">
            <w:pPr>
              <w:pStyle w:val="ConsPlusNormal"/>
              <w:jc w:val="center"/>
            </w:pPr>
            <w:r>
              <w:t>1.1.1.1.4.</w:t>
            </w:r>
          </w:p>
        </w:tc>
        <w:tc>
          <w:tcPr>
            <w:tcW w:w="2154" w:type="dxa"/>
            <w:vAlign w:val="center"/>
          </w:tcPr>
          <w:p w:rsidR="00AE494F" w:rsidRDefault="00AE494F">
            <w:pPr>
              <w:pStyle w:val="ConsPlusNormal"/>
            </w:pPr>
            <w:r>
              <w:t>с 01.01.2019 по 30.06.2019</w:t>
            </w:r>
          </w:p>
        </w:tc>
        <w:tc>
          <w:tcPr>
            <w:tcW w:w="1191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1240,69</w:t>
            </w: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494F" w:rsidRDefault="00AE494F">
            <w:pPr>
              <w:pStyle w:val="ConsPlusNormal"/>
            </w:pPr>
          </w:p>
        </w:tc>
      </w:tr>
      <w:tr w:rsidR="00AE494F">
        <w:tc>
          <w:tcPr>
            <w:tcW w:w="1191" w:type="dxa"/>
          </w:tcPr>
          <w:p w:rsidR="00AE494F" w:rsidRDefault="00AE494F">
            <w:pPr>
              <w:pStyle w:val="ConsPlusNormal"/>
              <w:jc w:val="center"/>
            </w:pPr>
            <w:r>
              <w:t>1.1.1.1.5.</w:t>
            </w:r>
          </w:p>
        </w:tc>
        <w:tc>
          <w:tcPr>
            <w:tcW w:w="2154" w:type="dxa"/>
            <w:vAlign w:val="center"/>
          </w:tcPr>
          <w:p w:rsidR="00AE494F" w:rsidRDefault="00AE494F">
            <w:pPr>
              <w:pStyle w:val="ConsPlusNormal"/>
            </w:pPr>
            <w:r>
              <w:t>с 01.07.2019 по 31.12.2019</w:t>
            </w:r>
          </w:p>
        </w:tc>
        <w:tc>
          <w:tcPr>
            <w:tcW w:w="1191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1240,69</w:t>
            </w: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494F" w:rsidRDefault="00AE494F">
            <w:pPr>
              <w:pStyle w:val="ConsPlusNormal"/>
            </w:pPr>
          </w:p>
        </w:tc>
      </w:tr>
      <w:tr w:rsidR="00AE494F">
        <w:tc>
          <w:tcPr>
            <w:tcW w:w="1191" w:type="dxa"/>
          </w:tcPr>
          <w:p w:rsidR="00AE494F" w:rsidRDefault="00AE494F">
            <w:pPr>
              <w:pStyle w:val="ConsPlusNormal"/>
              <w:jc w:val="center"/>
            </w:pPr>
            <w:r>
              <w:t>1.1.1.1.6.</w:t>
            </w:r>
          </w:p>
        </w:tc>
        <w:tc>
          <w:tcPr>
            <w:tcW w:w="2154" w:type="dxa"/>
            <w:vAlign w:val="center"/>
          </w:tcPr>
          <w:p w:rsidR="00AE494F" w:rsidRDefault="00AE494F">
            <w:pPr>
              <w:pStyle w:val="ConsPlusNormal"/>
            </w:pPr>
            <w:r>
              <w:t>с 01.01.2020 по 30.06.2020</w:t>
            </w:r>
          </w:p>
        </w:tc>
        <w:tc>
          <w:tcPr>
            <w:tcW w:w="1191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1240,69</w:t>
            </w: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494F" w:rsidRDefault="00AE494F">
            <w:pPr>
              <w:pStyle w:val="ConsPlusNormal"/>
            </w:pPr>
          </w:p>
        </w:tc>
      </w:tr>
      <w:tr w:rsidR="00AE494F">
        <w:tc>
          <w:tcPr>
            <w:tcW w:w="1191" w:type="dxa"/>
          </w:tcPr>
          <w:p w:rsidR="00AE494F" w:rsidRDefault="00AE494F">
            <w:pPr>
              <w:pStyle w:val="ConsPlusNormal"/>
              <w:jc w:val="center"/>
            </w:pPr>
            <w:r>
              <w:t>1.1.1.1.7.</w:t>
            </w:r>
          </w:p>
        </w:tc>
        <w:tc>
          <w:tcPr>
            <w:tcW w:w="2154" w:type="dxa"/>
            <w:vAlign w:val="center"/>
          </w:tcPr>
          <w:p w:rsidR="00AE494F" w:rsidRDefault="00AE494F">
            <w:pPr>
              <w:pStyle w:val="ConsPlusNormal"/>
            </w:pPr>
            <w:r>
              <w:t>с 01.07.2020 по 31.12.2020</w:t>
            </w:r>
          </w:p>
        </w:tc>
        <w:tc>
          <w:tcPr>
            <w:tcW w:w="1191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1354,21</w:t>
            </w: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494F" w:rsidRDefault="00AE494F">
            <w:pPr>
              <w:pStyle w:val="ConsPlusNormal"/>
            </w:pPr>
          </w:p>
        </w:tc>
      </w:tr>
      <w:tr w:rsidR="00AE494F">
        <w:tc>
          <w:tcPr>
            <w:tcW w:w="1191" w:type="dxa"/>
          </w:tcPr>
          <w:p w:rsidR="00AE494F" w:rsidRDefault="00AE494F">
            <w:pPr>
              <w:pStyle w:val="ConsPlusNormal"/>
              <w:jc w:val="center"/>
            </w:pPr>
            <w:r>
              <w:t>1.1.1.1.8.</w:t>
            </w:r>
          </w:p>
        </w:tc>
        <w:tc>
          <w:tcPr>
            <w:tcW w:w="2154" w:type="dxa"/>
            <w:vAlign w:val="center"/>
          </w:tcPr>
          <w:p w:rsidR="00AE494F" w:rsidRDefault="00AE494F">
            <w:pPr>
              <w:pStyle w:val="ConsPlusNormal"/>
            </w:pPr>
            <w:r>
              <w:t>с 01.01.2021 по 30.06.2021</w:t>
            </w:r>
          </w:p>
        </w:tc>
        <w:tc>
          <w:tcPr>
            <w:tcW w:w="1191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1341,92</w:t>
            </w: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494F" w:rsidRDefault="00AE494F">
            <w:pPr>
              <w:pStyle w:val="ConsPlusNormal"/>
            </w:pPr>
          </w:p>
        </w:tc>
      </w:tr>
      <w:tr w:rsidR="00AE494F">
        <w:tc>
          <w:tcPr>
            <w:tcW w:w="1191" w:type="dxa"/>
          </w:tcPr>
          <w:p w:rsidR="00AE494F" w:rsidRDefault="00AE494F">
            <w:pPr>
              <w:pStyle w:val="ConsPlusNormal"/>
              <w:jc w:val="center"/>
            </w:pPr>
            <w:r>
              <w:t>1.1.1.1.9.</w:t>
            </w:r>
          </w:p>
        </w:tc>
        <w:tc>
          <w:tcPr>
            <w:tcW w:w="2154" w:type="dxa"/>
            <w:vAlign w:val="center"/>
          </w:tcPr>
          <w:p w:rsidR="00AE494F" w:rsidRDefault="00AE494F">
            <w:pPr>
              <w:pStyle w:val="ConsPlusNormal"/>
            </w:pPr>
            <w:r>
              <w:t>с 01.07.2021 по 31.12.2021</w:t>
            </w:r>
          </w:p>
        </w:tc>
        <w:tc>
          <w:tcPr>
            <w:tcW w:w="1191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1341,92</w:t>
            </w: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494F" w:rsidRDefault="00AE494F">
            <w:pPr>
              <w:pStyle w:val="ConsPlusNormal"/>
            </w:pPr>
          </w:p>
        </w:tc>
      </w:tr>
      <w:tr w:rsidR="00AE494F">
        <w:tc>
          <w:tcPr>
            <w:tcW w:w="1191" w:type="dxa"/>
            <w:vMerge w:val="restart"/>
          </w:tcPr>
          <w:p w:rsidR="00AE494F" w:rsidRDefault="00AE494F">
            <w:pPr>
              <w:pStyle w:val="ConsPlusNormal"/>
              <w:jc w:val="center"/>
            </w:pPr>
            <w:r>
              <w:t>1.1.1.2.</w:t>
            </w:r>
          </w:p>
        </w:tc>
        <w:tc>
          <w:tcPr>
            <w:tcW w:w="7848" w:type="dxa"/>
            <w:gridSpan w:val="7"/>
            <w:vAlign w:val="center"/>
          </w:tcPr>
          <w:p w:rsidR="00AE494F" w:rsidRDefault="00AE494F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AE494F">
        <w:tc>
          <w:tcPr>
            <w:tcW w:w="1191" w:type="dxa"/>
            <w:vMerge/>
          </w:tcPr>
          <w:p w:rsidR="00AE494F" w:rsidRDefault="00AE494F"/>
        </w:tc>
        <w:tc>
          <w:tcPr>
            <w:tcW w:w="7848" w:type="dxa"/>
            <w:gridSpan w:val="7"/>
            <w:vAlign w:val="center"/>
          </w:tcPr>
          <w:p w:rsidR="00AE494F" w:rsidRDefault="00AE494F">
            <w:pPr>
              <w:pStyle w:val="ConsPlusNormal"/>
            </w:pPr>
            <w:r>
              <w:t>одноставочный, руб./Гкал</w:t>
            </w:r>
          </w:p>
        </w:tc>
      </w:tr>
      <w:tr w:rsidR="00AE494F">
        <w:tc>
          <w:tcPr>
            <w:tcW w:w="1191" w:type="dxa"/>
          </w:tcPr>
          <w:p w:rsidR="00AE494F" w:rsidRDefault="00AE494F">
            <w:pPr>
              <w:pStyle w:val="ConsPlusNormal"/>
              <w:jc w:val="center"/>
            </w:pPr>
            <w:r>
              <w:t>1.1.1.2.1.</w:t>
            </w:r>
          </w:p>
        </w:tc>
        <w:tc>
          <w:tcPr>
            <w:tcW w:w="2154" w:type="dxa"/>
            <w:vAlign w:val="center"/>
          </w:tcPr>
          <w:p w:rsidR="00AE494F" w:rsidRDefault="00AE494F">
            <w:pPr>
              <w:pStyle w:val="ConsPlusNormal"/>
            </w:pPr>
            <w:r>
              <w:t>со дня вступления в законную силу по 31.12.2017</w:t>
            </w:r>
          </w:p>
        </w:tc>
        <w:tc>
          <w:tcPr>
            <w:tcW w:w="1191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1353,55</w:t>
            </w: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494F" w:rsidRDefault="00AE494F">
            <w:pPr>
              <w:pStyle w:val="ConsPlusNormal"/>
            </w:pPr>
          </w:p>
        </w:tc>
      </w:tr>
      <w:tr w:rsidR="00AE494F">
        <w:tc>
          <w:tcPr>
            <w:tcW w:w="1191" w:type="dxa"/>
          </w:tcPr>
          <w:p w:rsidR="00AE494F" w:rsidRDefault="00AE494F">
            <w:pPr>
              <w:pStyle w:val="ConsPlusNormal"/>
              <w:jc w:val="center"/>
            </w:pPr>
            <w:r>
              <w:t>1.1.1.2.2.</w:t>
            </w:r>
          </w:p>
        </w:tc>
        <w:tc>
          <w:tcPr>
            <w:tcW w:w="2154" w:type="dxa"/>
            <w:vAlign w:val="center"/>
          </w:tcPr>
          <w:p w:rsidR="00AE494F" w:rsidRDefault="00AE494F">
            <w:pPr>
              <w:pStyle w:val="ConsPlusNormal"/>
            </w:pPr>
            <w:r>
              <w:t>с 01.01.2018 по 30.06.2018</w:t>
            </w:r>
          </w:p>
        </w:tc>
        <w:tc>
          <w:tcPr>
            <w:tcW w:w="1191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1353,55</w:t>
            </w: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494F" w:rsidRDefault="00AE494F">
            <w:pPr>
              <w:pStyle w:val="ConsPlusNormal"/>
            </w:pPr>
          </w:p>
        </w:tc>
      </w:tr>
      <w:tr w:rsidR="00AE494F">
        <w:tc>
          <w:tcPr>
            <w:tcW w:w="1191" w:type="dxa"/>
          </w:tcPr>
          <w:p w:rsidR="00AE494F" w:rsidRDefault="00AE494F">
            <w:pPr>
              <w:pStyle w:val="ConsPlusNormal"/>
              <w:jc w:val="center"/>
            </w:pPr>
            <w:r>
              <w:t>1.1.1.2.3.</w:t>
            </w:r>
          </w:p>
        </w:tc>
        <w:tc>
          <w:tcPr>
            <w:tcW w:w="2154" w:type="dxa"/>
            <w:vAlign w:val="center"/>
          </w:tcPr>
          <w:p w:rsidR="00AE494F" w:rsidRDefault="00AE494F">
            <w:pPr>
              <w:pStyle w:val="ConsPlusNormal"/>
            </w:pPr>
            <w:r>
              <w:t>с 01.07.2018 по 31.12.2018</w:t>
            </w:r>
          </w:p>
        </w:tc>
        <w:tc>
          <w:tcPr>
            <w:tcW w:w="1191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1490,91</w:t>
            </w: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494F" w:rsidRDefault="00AE494F">
            <w:pPr>
              <w:pStyle w:val="ConsPlusNormal"/>
            </w:pPr>
          </w:p>
        </w:tc>
      </w:tr>
      <w:tr w:rsidR="00AE494F">
        <w:tc>
          <w:tcPr>
            <w:tcW w:w="1191" w:type="dxa"/>
          </w:tcPr>
          <w:p w:rsidR="00AE494F" w:rsidRDefault="00AE494F">
            <w:pPr>
              <w:pStyle w:val="ConsPlusNormal"/>
              <w:jc w:val="center"/>
            </w:pPr>
            <w:r>
              <w:t>1.1.1.2.4.</w:t>
            </w:r>
          </w:p>
        </w:tc>
        <w:tc>
          <w:tcPr>
            <w:tcW w:w="2154" w:type="dxa"/>
            <w:vAlign w:val="center"/>
          </w:tcPr>
          <w:p w:rsidR="00AE494F" w:rsidRDefault="00AE494F">
            <w:pPr>
              <w:pStyle w:val="ConsPlusNormal"/>
            </w:pPr>
            <w:r>
              <w:t>с 01.01.2019 по 30.06.2019</w:t>
            </w:r>
          </w:p>
        </w:tc>
        <w:tc>
          <w:tcPr>
            <w:tcW w:w="1191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1464,01</w:t>
            </w: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494F" w:rsidRDefault="00AE494F">
            <w:pPr>
              <w:pStyle w:val="ConsPlusNormal"/>
            </w:pPr>
          </w:p>
        </w:tc>
      </w:tr>
      <w:tr w:rsidR="00AE494F">
        <w:tc>
          <w:tcPr>
            <w:tcW w:w="1191" w:type="dxa"/>
          </w:tcPr>
          <w:p w:rsidR="00AE494F" w:rsidRDefault="00AE494F">
            <w:pPr>
              <w:pStyle w:val="ConsPlusNormal"/>
              <w:jc w:val="center"/>
            </w:pPr>
            <w:r>
              <w:t>1.1.1.2.5.</w:t>
            </w:r>
          </w:p>
        </w:tc>
        <w:tc>
          <w:tcPr>
            <w:tcW w:w="2154" w:type="dxa"/>
            <w:vAlign w:val="center"/>
          </w:tcPr>
          <w:p w:rsidR="00AE494F" w:rsidRDefault="00AE494F">
            <w:pPr>
              <w:pStyle w:val="ConsPlusNormal"/>
            </w:pPr>
            <w:r>
              <w:t>с 01.07.2019 по 31.12.2019</w:t>
            </w:r>
          </w:p>
        </w:tc>
        <w:tc>
          <w:tcPr>
            <w:tcW w:w="1191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1464,01</w:t>
            </w: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494F" w:rsidRDefault="00AE494F">
            <w:pPr>
              <w:pStyle w:val="ConsPlusNormal"/>
            </w:pPr>
          </w:p>
        </w:tc>
      </w:tr>
      <w:tr w:rsidR="00AE494F">
        <w:tc>
          <w:tcPr>
            <w:tcW w:w="1191" w:type="dxa"/>
          </w:tcPr>
          <w:p w:rsidR="00AE494F" w:rsidRDefault="00AE494F">
            <w:pPr>
              <w:pStyle w:val="ConsPlusNormal"/>
              <w:jc w:val="center"/>
            </w:pPr>
            <w:r>
              <w:t>1.1.1.2.6.</w:t>
            </w:r>
          </w:p>
        </w:tc>
        <w:tc>
          <w:tcPr>
            <w:tcW w:w="2154" w:type="dxa"/>
            <w:vAlign w:val="center"/>
          </w:tcPr>
          <w:p w:rsidR="00AE494F" w:rsidRDefault="00AE494F">
            <w:pPr>
              <w:pStyle w:val="ConsPlusNormal"/>
            </w:pPr>
            <w:r>
              <w:t>с 01.01.2020 по 30.06.2020</w:t>
            </w:r>
          </w:p>
        </w:tc>
        <w:tc>
          <w:tcPr>
            <w:tcW w:w="1191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1464,01</w:t>
            </w: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494F" w:rsidRDefault="00AE494F">
            <w:pPr>
              <w:pStyle w:val="ConsPlusNormal"/>
            </w:pPr>
          </w:p>
        </w:tc>
      </w:tr>
      <w:tr w:rsidR="00AE494F">
        <w:tc>
          <w:tcPr>
            <w:tcW w:w="1191" w:type="dxa"/>
          </w:tcPr>
          <w:p w:rsidR="00AE494F" w:rsidRDefault="00AE494F">
            <w:pPr>
              <w:pStyle w:val="ConsPlusNormal"/>
              <w:jc w:val="center"/>
            </w:pPr>
            <w:r>
              <w:t>1.1.1.2.7.</w:t>
            </w:r>
          </w:p>
        </w:tc>
        <w:tc>
          <w:tcPr>
            <w:tcW w:w="2154" w:type="dxa"/>
            <w:vAlign w:val="center"/>
          </w:tcPr>
          <w:p w:rsidR="00AE494F" w:rsidRDefault="00AE494F">
            <w:pPr>
              <w:pStyle w:val="ConsPlusNormal"/>
            </w:pPr>
            <w:r>
              <w:t>с 01.07.2020 по 31.12.2020</w:t>
            </w:r>
          </w:p>
        </w:tc>
        <w:tc>
          <w:tcPr>
            <w:tcW w:w="1191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1597,97</w:t>
            </w: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494F" w:rsidRDefault="00AE494F">
            <w:pPr>
              <w:pStyle w:val="ConsPlusNormal"/>
            </w:pPr>
          </w:p>
        </w:tc>
      </w:tr>
      <w:tr w:rsidR="00AE494F">
        <w:tc>
          <w:tcPr>
            <w:tcW w:w="1191" w:type="dxa"/>
          </w:tcPr>
          <w:p w:rsidR="00AE494F" w:rsidRDefault="00AE494F">
            <w:pPr>
              <w:pStyle w:val="ConsPlusNormal"/>
              <w:jc w:val="center"/>
            </w:pPr>
            <w:r>
              <w:t>1.1.1.2.8.</w:t>
            </w:r>
          </w:p>
        </w:tc>
        <w:tc>
          <w:tcPr>
            <w:tcW w:w="2154" w:type="dxa"/>
            <w:vAlign w:val="center"/>
          </w:tcPr>
          <w:p w:rsidR="00AE494F" w:rsidRDefault="00AE494F">
            <w:pPr>
              <w:pStyle w:val="ConsPlusNormal"/>
            </w:pPr>
            <w:r>
              <w:t>с 01.01.2021 по 30.06.2021</w:t>
            </w:r>
          </w:p>
        </w:tc>
        <w:tc>
          <w:tcPr>
            <w:tcW w:w="1191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1583,47</w:t>
            </w: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494F" w:rsidRDefault="00AE494F">
            <w:pPr>
              <w:pStyle w:val="ConsPlusNormal"/>
            </w:pPr>
          </w:p>
        </w:tc>
      </w:tr>
      <w:tr w:rsidR="00AE494F">
        <w:tc>
          <w:tcPr>
            <w:tcW w:w="1191" w:type="dxa"/>
          </w:tcPr>
          <w:p w:rsidR="00AE494F" w:rsidRDefault="00AE494F">
            <w:pPr>
              <w:pStyle w:val="ConsPlusNormal"/>
              <w:jc w:val="center"/>
            </w:pPr>
            <w:r>
              <w:t>1.1.1.2.9.</w:t>
            </w:r>
          </w:p>
        </w:tc>
        <w:tc>
          <w:tcPr>
            <w:tcW w:w="2154" w:type="dxa"/>
            <w:vAlign w:val="center"/>
          </w:tcPr>
          <w:p w:rsidR="00AE494F" w:rsidRDefault="00AE494F">
            <w:pPr>
              <w:pStyle w:val="ConsPlusNormal"/>
            </w:pPr>
            <w:r>
              <w:t>с 01.07.2021 по 31.12.2021</w:t>
            </w:r>
          </w:p>
        </w:tc>
        <w:tc>
          <w:tcPr>
            <w:tcW w:w="1191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1583,47</w:t>
            </w: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5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784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494F" w:rsidRDefault="00AE494F">
            <w:pPr>
              <w:pStyle w:val="ConsPlusNormal"/>
            </w:pPr>
          </w:p>
        </w:tc>
      </w:tr>
    </w:tbl>
    <w:p w:rsidR="00AE494F" w:rsidRDefault="00AE494F">
      <w:pPr>
        <w:pStyle w:val="ConsPlusNormal"/>
        <w:jc w:val="both"/>
      </w:pPr>
    </w:p>
    <w:p w:rsidR="00AE494F" w:rsidRDefault="00AE494F">
      <w:pPr>
        <w:pStyle w:val="ConsPlusNormal"/>
        <w:jc w:val="center"/>
        <w:outlineLvl w:val="1"/>
      </w:pPr>
      <w:r>
        <w:t>Раздел 2. ТАРИФЫ НА ТЕПЛОВУЮ ЭНЕРГИЮ, ПОСТАВЛЯЕМУЮ</w:t>
      </w:r>
    </w:p>
    <w:p w:rsidR="00AE494F" w:rsidRDefault="00AE494F">
      <w:pPr>
        <w:pStyle w:val="ConsPlusNormal"/>
        <w:jc w:val="center"/>
      </w:pPr>
      <w:r>
        <w:t>ТЕПЛОСНАБЖАЮЩИМ, ТЕПЛОСЕТЕВЫМ ОРГАНИЗАЦИЯМ, ПРИОБРЕТАЮЩИМ</w:t>
      </w:r>
    </w:p>
    <w:p w:rsidR="00AE494F" w:rsidRDefault="00AE494F">
      <w:pPr>
        <w:pStyle w:val="ConsPlusNormal"/>
        <w:jc w:val="center"/>
      </w:pPr>
      <w:r>
        <w:t>ТЕПЛОВУЮ ЭНЕРГИЮ С ЦЕЛЬЮ КОМПЕНСАЦИИ ПОТЕРЬ ТЕПЛОВОЙ ЭНЕРГИИ</w:t>
      </w:r>
    </w:p>
    <w:p w:rsidR="00AE494F" w:rsidRDefault="00AE494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0"/>
        <w:gridCol w:w="2211"/>
        <w:gridCol w:w="1077"/>
        <w:gridCol w:w="850"/>
        <w:gridCol w:w="850"/>
        <w:gridCol w:w="850"/>
        <w:gridCol w:w="850"/>
        <w:gridCol w:w="1361"/>
      </w:tblGrid>
      <w:tr w:rsidR="00AE494F">
        <w:tc>
          <w:tcPr>
            <w:tcW w:w="1020" w:type="dxa"/>
            <w:vMerge w:val="restart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211" w:type="dxa"/>
            <w:vMerge w:val="restart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Наименование муниципального образования, регулируемой организации, системы централизованного теплоснабжения, период действия тарифов</w:t>
            </w:r>
          </w:p>
        </w:tc>
        <w:tc>
          <w:tcPr>
            <w:tcW w:w="1077" w:type="dxa"/>
            <w:vMerge w:val="restart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Вода</w:t>
            </w:r>
          </w:p>
        </w:tc>
        <w:tc>
          <w:tcPr>
            <w:tcW w:w="3400" w:type="dxa"/>
            <w:gridSpan w:val="4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Отборный пар давлением</w:t>
            </w:r>
          </w:p>
        </w:tc>
        <w:tc>
          <w:tcPr>
            <w:tcW w:w="1361" w:type="dxa"/>
            <w:vMerge w:val="restart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Острый и редуцированный пар</w:t>
            </w:r>
          </w:p>
        </w:tc>
      </w:tr>
      <w:tr w:rsidR="00AE494F">
        <w:tc>
          <w:tcPr>
            <w:tcW w:w="1020" w:type="dxa"/>
            <w:vMerge/>
          </w:tcPr>
          <w:p w:rsidR="00AE494F" w:rsidRDefault="00AE494F"/>
        </w:tc>
        <w:tc>
          <w:tcPr>
            <w:tcW w:w="2211" w:type="dxa"/>
            <w:vMerge/>
          </w:tcPr>
          <w:p w:rsidR="00AE494F" w:rsidRDefault="00AE494F"/>
        </w:tc>
        <w:tc>
          <w:tcPr>
            <w:tcW w:w="1077" w:type="dxa"/>
            <w:vMerge/>
          </w:tcPr>
          <w:p w:rsidR="00AE494F" w:rsidRDefault="00AE494F"/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от 1,2 до 2,5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от 2,5 до 7,0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от 7,0 до 13,0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свыше 13,0 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361" w:type="dxa"/>
            <w:vMerge/>
          </w:tcPr>
          <w:p w:rsidR="00AE494F" w:rsidRDefault="00AE494F"/>
        </w:tc>
      </w:tr>
      <w:tr w:rsidR="00AE494F">
        <w:tc>
          <w:tcPr>
            <w:tcW w:w="1020" w:type="dxa"/>
          </w:tcPr>
          <w:p w:rsidR="00AE494F" w:rsidRDefault="00AE494F">
            <w:pPr>
              <w:pStyle w:val="ConsPlusNormal"/>
            </w:pPr>
          </w:p>
        </w:tc>
        <w:tc>
          <w:tcPr>
            <w:tcW w:w="8049" w:type="dxa"/>
            <w:gridSpan w:val="7"/>
            <w:vAlign w:val="center"/>
          </w:tcPr>
          <w:p w:rsidR="00AE494F" w:rsidRDefault="00AE494F">
            <w:pPr>
              <w:pStyle w:val="ConsPlusNormal"/>
              <w:outlineLvl w:val="2"/>
            </w:pPr>
            <w:r>
              <w:t>Березовский городской округ</w:t>
            </w:r>
          </w:p>
        </w:tc>
      </w:tr>
      <w:tr w:rsidR="00AE494F">
        <w:tc>
          <w:tcPr>
            <w:tcW w:w="1020" w:type="dxa"/>
          </w:tcPr>
          <w:p w:rsidR="00AE494F" w:rsidRDefault="00AE494F">
            <w:pPr>
              <w:pStyle w:val="ConsPlusNormal"/>
              <w:jc w:val="center"/>
              <w:outlineLvl w:val="3"/>
            </w:pPr>
            <w:r>
              <w:t>1.</w:t>
            </w:r>
          </w:p>
        </w:tc>
        <w:tc>
          <w:tcPr>
            <w:tcW w:w="8049" w:type="dxa"/>
            <w:gridSpan w:val="7"/>
            <w:vAlign w:val="center"/>
          </w:tcPr>
          <w:p w:rsidR="00AE494F" w:rsidRDefault="00AE494F">
            <w:pPr>
              <w:pStyle w:val="ConsPlusNormal"/>
            </w:pPr>
            <w:r>
              <w:t>Публичное акционерное общество "Т Плюс" (Красногорский район Московской области)</w:t>
            </w:r>
          </w:p>
        </w:tc>
      </w:tr>
      <w:tr w:rsidR="00AE494F">
        <w:tc>
          <w:tcPr>
            <w:tcW w:w="1020" w:type="dxa"/>
          </w:tcPr>
          <w:p w:rsidR="00AE494F" w:rsidRDefault="00AE494F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8049" w:type="dxa"/>
            <w:gridSpan w:val="7"/>
            <w:vAlign w:val="center"/>
          </w:tcPr>
          <w:p w:rsidR="00AE494F" w:rsidRDefault="00AE494F">
            <w:pPr>
              <w:pStyle w:val="ConsPlusNormal"/>
            </w:pPr>
            <w:proofErr w:type="gramStart"/>
            <w:r>
              <w:t>СТ</w:t>
            </w:r>
            <w:proofErr w:type="gramEnd"/>
            <w:r>
              <w:t xml:space="preserve">: тепловая энергия, поставляемая единой теплоснабжающей организацией в системе теплоснабжения города Березовский (центральная часть, зона теплоснабжения Ново-Свердловской ТЭЦ), согласно </w:t>
            </w:r>
            <w:hyperlink r:id="rId14" w:history="1">
              <w:r>
                <w:rPr>
                  <w:color w:val="0000FF"/>
                </w:rPr>
                <w:t>Постановлению</w:t>
              </w:r>
            </w:hyperlink>
            <w:r>
              <w:t xml:space="preserve"> администрации Березовского городского округа от 30.08.2017 N 655, и схемой теплоснабжения Березовского городского округа, утвержденной Постановлением администрации Березовского городского округа от 11.09.2015 N 521</w:t>
            </w:r>
          </w:p>
        </w:tc>
      </w:tr>
      <w:tr w:rsidR="00AE494F">
        <w:tc>
          <w:tcPr>
            <w:tcW w:w="1020" w:type="dxa"/>
          </w:tcPr>
          <w:p w:rsidR="00AE494F" w:rsidRDefault="00AE494F">
            <w:pPr>
              <w:pStyle w:val="ConsPlusNormal"/>
              <w:jc w:val="center"/>
            </w:pPr>
            <w:r>
              <w:t>1.1.1.</w:t>
            </w:r>
          </w:p>
        </w:tc>
        <w:tc>
          <w:tcPr>
            <w:tcW w:w="8049" w:type="dxa"/>
            <w:gridSpan w:val="7"/>
            <w:vAlign w:val="center"/>
          </w:tcPr>
          <w:p w:rsidR="00AE494F" w:rsidRDefault="00AE494F">
            <w:pPr>
              <w:pStyle w:val="ConsPlusNormal"/>
            </w:pPr>
            <w:r>
              <w:t>одноставочный, руб./Гкал</w:t>
            </w:r>
          </w:p>
        </w:tc>
      </w:tr>
      <w:tr w:rsidR="00AE494F">
        <w:tc>
          <w:tcPr>
            <w:tcW w:w="1020" w:type="dxa"/>
          </w:tcPr>
          <w:p w:rsidR="00AE494F" w:rsidRDefault="00AE494F">
            <w:pPr>
              <w:pStyle w:val="ConsPlusNormal"/>
              <w:jc w:val="center"/>
            </w:pPr>
            <w:r>
              <w:t>1.1.1.1.</w:t>
            </w:r>
          </w:p>
        </w:tc>
        <w:tc>
          <w:tcPr>
            <w:tcW w:w="2211" w:type="dxa"/>
            <w:vAlign w:val="center"/>
          </w:tcPr>
          <w:p w:rsidR="00AE494F" w:rsidRDefault="00AE494F">
            <w:pPr>
              <w:pStyle w:val="ConsPlusNormal"/>
            </w:pPr>
            <w:r>
              <w:t>со дня вступления в законную силу по 31.12.2017</w:t>
            </w:r>
          </w:p>
        </w:tc>
        <w:tc>
          <w:tcPr>
            <w:tcW w:w="1077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706,82</w:t>
            </w: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AE494F" w:rsidRDefault="00AE494F">
            <w:pPr>
              <w:pStyle w:val="ConsPlusNormal"/>
            </w:pPr>
          </w:p>
        </w:tc>
      </w:tr>
      <w:tr w:rsidR="00AE494F">
        <w:tc>
          <w:tcPr>
            <w:tcW w:w="1020" w:type="dxa"/>
          </w:tcPr>
          <w:p w:rsidR="00AE494F" w:rsidRDefault="00AE494F">
            <w:pPr>
              <w:pStyle w:val="ConsPlusNormal"/>
              <w:jc w:val="center"/>
            </w:pPr>
            <w:r>
              <w:t>1.1.1.2.</w:t>
            </w:r>
          </w:p>
        </w:tc>
        <w:tc>
          <w:tcPr>
            <w:tcW w:w="2211" w:type="dxa"/>
            <w:vAlign w:val="center"/>
          </w:tcPr>
          <w:p w:rsidR="00AE494F" w:rsidRDefault="00AE494F">
            <w:pPr>
              <w:pStyle w:val="ConsPlusNormal"/>
            </w:pPr>
            <w:r>
              <w:t>с 01.01.2018 по 30.06.2018</w:t>
            </w:r>
          </w:p>
        </w:tc>
        <w:tc>
          <w:tcPr>
            <w:tcW w:w="1077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706,82</w:t>
            </w: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AE494F" w:rsidRDefault="00AE494F">
            <w:pPr>
              <w:pStyle w:val="ConsPlusNormal"/>
            </w:pPr>
          </w:p>
        </w:tc>
      </w:tr>
      <w:tr w:rsidR="00AE494F">
        <w:tc>
          <w:tcPr>
            <w:tcW w:w="1020" w:type="dxa"/>
          </w:tcPr>
          <w:p w:rsidR="00AE494F" w:rsidRDefault="00AE494F">
            <w:pPr>
              <w:pStyle w:val="ConsPlusNormal"/>
              <w:jc w:val="center"/>
            </w:pPr>
            <w:r>
              <w:t>1.1.1.3.</w:t>
            </w:r>
          </w:p>
        </w:tc>
        <w:tc>
          <w:tcPr>
            <w:tcW w:w="2211" w:type="dxa"/>
            <w:vAlign w:val="center"/>
          </w:tcPr>
          <w:p w:rsidR="00AE494F" w:rsidRDefault="00AE494F">
            <w:pPr>
              <w:pStyle w:val="ConsPlusNormal"/>
            </w:pPr>
            <w:r>
              <w:t>с 01.07.2018 по 31.12.2018</w:t>
            </w:r>
          </w:p>
        </w:tc>
        <w:tc>
          <w:tcPr>
            <w:tcW w:w="1077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770,50</w:t>
            </w: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AE494F" w:rsidRDefault="00AE494F">
            <w:pPr>
              <w:pStyle w:val="ConsPlusNormal"/>
            </w:pPr>
          </w:p>
        </w:tc>
      </w:tr>
      <w:tr w:rsidR="00AE494F">
        <w:tc>
          <w:tcPr>
            <w:tcW w:w="1020" w:type="dxa"/>
          </w:tcPr>
          <w:p w:rsidR="00AE494F" w:rsidRDefault="00AE494F">
            <w:pPr>
              <w:pStyle w:val="ConsPlusNormal"/>
              <w:jc w:val="center"/>
            </w:pPr>
            <w:r>
              <w:t>1.1.1.4.</w:t>
            </w:r>
          </w:p>
        </w:tc>
        <w:tc>
          <w:tcPr>
            <w:tcW w:w="2211" w:type="dxa"/>
            <w:vAlign w:val="center"/>
          </w:tcPr>
          <w:p w:rsidR="00AE494F" w:rsidRDefault="00AE494F">
            <w:pPr>
              <w:pStyle w:val="ConsPlusNormal"/>
            </w:pPr>
            <w:r>
              <w:t>с 01.01.2019 по 30.06.2019</w:t>
            </w:r>
          </w:p>
        </w:tc>
        <w:tc>
          <w:tcPr>
            <w:tcW w:w="1077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764,50</w:t>
            </w: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AE494F" w:rsidRDefault="00AE494F">
            <w:pPr>
              <w:pStyle w:val="ConsPlusNormal"/>
            </w:pPr>
          </w:p>
        </w:tc>
      </w:tr>
      <w:tr w:rsidR="00AE494F">
        <w:tc>
          <w:tcPr>
            <w:tcW w:w="1020" w:type="dxa"/>
          </w:tcPr>
          <w:p w:rsidR="00AE494F" w:rsidRDefault="00AE494F">
            <w:pPr>
              <w:pStyle w:val="ConsPlusNormal"/>
              <w:jc w:val="center"/>
            </w:pPr>
            <w:r>
              <w:t>1.1.1.5.</w:t>
            </w:r>
          </w:p>
        </w:tc>
        <w:tc>
          <w:tcPr>
            <w:tcW w:w="2211" w:type="dxa"/>
            <w:vAlign w:val="center"/>
          </w:tcPr>
          <w:p w:rsidR="00AE494F" w:rsidRDefault="00AE494F">
            <w:pPr>
              <w:pStyle w:val="ConsPlusNormal"/>
            </w:pPr>
            <w:r>
              <w:t>с 01.07.2019 по 31.12.2019</w:t>
            </w:r>
          </w:p>
        </w:tc>
        <w:tc>
          <w:tcPr>
            <w:tcW w:w="1077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764,50</w:t>
            </w: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AE494F" w:rsidRDefault="00AE494F">
            <w:pPr>
              <w:pStyle w:val="ConsPlusNormal"/>
            </w:pPr>
          </w:p>
        </w:tc>
      </w:tr>
      <w:tr w:rsidR="00AE494F">
        <w:tc>
          <w:tcPr>
            <w:tcW w:w="1020" w:type="dxa"/>
          </w:tcPr>
          <w:p w:rsidR="00AE494F" w:rsidRDefault="00AE494F">
            <w:pPr>
              <w:pStyle w:val="ConsPlusNormal"/>
              <w:jc w:val="center"/>
            </w:pPr>
            <w:r>
              <w:t>1.1.1.6.</w:t>
            </w:r>
          </w:p>
        </w:tc>
        <w:tc>
          <w:tcPr>
            <w:tcW w:w="2211" w:type="dxa"/>
            <w:vAlign w:val="center"/>
          </w:tcPr>
          <w:p w:rsidR="00AE494F" w:rsidRDefault="00AE494F">
            <w:pPr>
              <w:pStyle w:val="ConsPlusNormal"/>
            </w:pPr>
            <w:r>
              <w:t>с 01.01.2020 по 30.06.2020</w:t>
            </w:r>
          </w:p>
        </w:tc>
        <w:tc>
          <w:tcPr>
            <w:tcW w:w="1077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764,50</w:t>
            </w: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AE494F" w:rsidRDefault="00AE494F">
            <w:pPr>
              <w:pStyle w:val="ConsPlusNormal"/>
            </w:pPr>
          </w:p>
        </w:tc>
      </w:tr>
      <w:tr w:rsidR="00AE494F">
        <w:tc>
          <w:tcPr>
            <w:tcW w:w="1020" w:type="dxa"/>
          </w:tcPr>
          <w:p w:rsidR="00AE494F" w:rsidRDefault="00AE494F">
            <w:pPr>
              <w:pStyle w:val="ConsPlusNormal"/>
              <w:jc w:val="center"/>
            </w:pPr>
            <w:r>
              <w:t>1.1.1.7.</w:t>
            </w:r>
          </w:p>
        </w:tc>
        <w:tc>
          <w:tcPr>
            <w:tcW w:w="2211" w:type="dxa"/>
            <w:vAlign w:val="center"/>
          </w:tcPr>
          <w:p w:rsidR="00AE494F" w:rsidRDefault="00AE494F">
            <w:pPr>
              <w:pStyle w:val="ConsPlusNormal"/>
            </w:pPr>
            <w:r>
              <w:t>с 01.07.2020 по 31.12.2020</w:t>
            </w:r>
          </w:p>
        </w:tc>
        <w:tc>
          <w:tcPr>
            <w:tcW w:w="1077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834,45</w:t>
            </w: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AE494F" w:rsidRDefault="00AE494F">
            <w:pPr>
              <w:pStyle w:val="ConsPlusNormal"/>
            </w:pPr>
          </w:p>
        </w:tc>
      </w:tr>
      <w:tr w:rsidR="00AE494F">
        <w:tc>
          <w:tcPr>
            <w:tcW w:w="1020" w:type="dxa"/>
          </w:tcPr>
          <w:p w:rsidR="00AE494F" w:rsidRDefault="00AE494F">
            <w:pPr>
              <w:pStyle w:val="ConsPlusNormal"/>
              <w:jc w:val="center"/>
            </w:pPr>
            <w:r>
              <w:t>1.1.1.8.</w:t>
            </w:r>
          </w:p>
        </w:tc>
        <w:tc>
          <w:tcPr>
            <w:tcW w:w="2211" w:type="dxa"/>
            <w:vAlign w:val="center"/>
          </w:tcPr>
          <w:p w:rsidR="00AE494F" w:rsidRDefault="00AE494F">
            <w:pPr>
              <w:pStyle w:val="ConsPlusNormal"/>
            </w:pPr>
            <w:r>
              <w:t>с 01.01.2021 по 30.06.2021</w:t>
            </w:r>
          </w:p>
        </w:tc>
        <w:tc>
          <w:tcPr>
            <w:tcW w:w="1077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t>826,88</w:t>
            </w: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AE494F" w:rsidRDefault="00AE494F">
            <w:pPr>
              <w:pStyle w:val="ConsPlusNormal"/>
            </w:pPr>
          </w:p>
        </w:tc>
      </w:tr>
      <w:tr w:rsidR="00AE494F">
        <w:tc>
          <w:tcPr>
            <w:tcW w:w="1020" w:type="dxa"/>
          </w:tcPr>
          <w:p w:rsidR="00AE494F" w:rsidRDefault="00AE494F">
            <w:pPr>
              <w:pStyle w:val="ConsPlusNormal"/>
              <w:jc w:val="center"/>
            </w:pPr>
            <w:r>
              <w:t>1.1.1.9.</w:t>
            </w:r>
          </w:p>
        </w:tc>
        <w:tc>
          <w:tcPr>
            <w:tcW w:w="2211" w:type="dxa"/>
            <w:vAlign w:val="center"/>
          </w:tcPr>
          <w:p w:rsidR="00AE494F" w:rsidRDefault="00AE494F">
            <w:pPr>
              <w:pStyle w:val="ConsPlusNormal"/>
            </w:pPr>
            <w:r>
              <w:t xml:space="preserve">с 01.07.2021 по </w:t>
            </w:r>
            <w:r>
              <w:lastRenderedPageBreak/>
              <w:t>31.12.2021</w:t>
            </w:r>
          </w:p>
        </w:tc>
        <w:tc>
          <w:tcPr>
            <w:tcW w:w="1077" w:type="dxa"/>
            <w:vAlign w:val="center"/>
          </w:tcPr>
          <w:p w:rsidR="00AE494F" w:rsidRDefault="00AE494F">
            <w:pPr>
              <w:pStyle w:val="ConsPlusNormal"/>
              <w:jc w:val="center"/>
            </w:pPr>
            <w:r>
              <w:lastRenderedPageBreak/>
              <w:t>826,88</w:t>
            </w: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AE494F" w:rsidRDefault="00AE494F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AE494F" w:rsidRDefault="00AE494F">
            <w:pPr>
              <w:pStyle w:val="ConsPlusNormal"/>
            </w:pPr>
          </w:p>
        </w:tc>
      </w:tr>
    </w:tbl>
    <w:p w:rsidR="00AE494F" w:rsidRDefault="00AE494F">
      <w:pPr>
        <w:pStyle w:val="ConsPlusNormal"/>
        <w:jc w:val="both"/>
      </w:pPr>
    </w:p>
    <w:p w:rsidR="00AE494F" w:rsidRDefault="00AE494F">
      <w:pPr>
        <w:pStyle w:val="ConsPlusNormal"/>
        <w:jc w:val="both"/>
      </w:pPr>
    </w:p>
    <w:p w:rsidR="00AE494F" w:rsidRDefault="00AE494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F218D" w:rsidRDefault="006F218D"/>
    <w:sectPr w:rsidR="006F218D" w:rsidSect="00C406A4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characterSpacingControl w:val="doNotCompress"/>
  <w:compat/>
  <w:rsids>
    <w:rsidRoot w:val="00AE494F"/>
    <w:rsid w:val="00000431"/>
    <w:rsid w:val="00000CE2"/>
    <w:rsid w:val="00006889"/>
    <w:rsid w:val="000071AB"/>
    <w:rsid w:val="000118D3"/>
    <w:rsid w:val="00012B34"/>
    <w:rsid w:val="0001512E"/>
    <w:rsid w:val="00016B4A"/>
    <w:rsid w:val="0002036C"/>
    <w:rsid w:val="00025C87"/>
    <w:rsid w:val="000262A1"/>
    <w:rsid w:val="00030429"/>
    <w:rsid w:val="00032077"/>
    <w:rsid w:val="00033881"/>
    <w:rsid w:val="0003390A"/>
    <w:rsid w:val="00035659"/>
    <w:rsid w:val="0003662D"/>
    <w:rsid w:val="00036A47"/>
    <w:rsid w:val="00037678"/>
    <w:rsid w:val="00037C31"/>
    <w:rsid w:val="00041AF5"/>
    <w:rsid w:val="000452DB"/>
    <w:rsid w:val="000458A6"/>
    <w:rsid w:val="0004654A"/>
    <w:rsid w:val="00047F91"/>
    <w:rsid w:val="0005275F"/>
    <w:rsid w:val="00053417"/>
    <w:rsid w:val="00053931"/>
    <w:rsid w:val="00055DEE"/>
    <w:rsid w:val="00057535"/>
    <w:rsid w:val="00062E62"/>
    <w:rsid w:val="00063E9A"/>
    <w:rsid w:val="0006532E"/>
    <w:rsid w:val="0006676F"/>
    <w:rsid w:val="000712E6"/>
    <w:rsid w:val="00074BBC"/>
    <w:rsid w:val="00081E7E"/>
    <w:rsid w:val="0008244B"/>
    <w:rsid w:val="0008561F"/>
    <w:rsid w:val="000859F4"/>
    <w:rsid w:val="0008720E"/>
    <w:rsid w:val="000904C5"/>
    <w:rsid w:val="0009170D"/>
    <w:rsid w:val="0009238E"/>
    <w:rsid w:val="0009350C"/>
    <w:rsid w:val="00093A17"/>
    <w:rsid w:val="00097501"/>
    <w:rsid w:val="00097DC2"/>
    <w:rsid w:val="000A06D4"/>
    <w:rsid w:val="000A0A36"/>
    <w:rsid w:val="000A0E96"/>
    <w:rsid w:val="000A3467"/>
    <w:rsid w:val="000A3CC2"/>
    <w:rsid w:val="000A4D6E"/>
    <w:rsid w:val="000A57B8"/>
    <w:rsid w:val="000A64B8"/>
    <w:rsid w:val="000B03A0"/>
    <w:rsid w:val="000B0BDA"/>
    <w:rsid w:val="000B20BE"/>
    <w:rsid w:val="000B2F06"/>
    <w:rsid w:val="000B53EB"/>
    <w:rsid w:val="000B67D4"/>
    <w:rsid w:val="000C16BA"/>
    <w:rsid w:val="000C43A2"/>
    <w:rsid w:val="000C54EB"/>
    <w:rsid w:val="000C6A5B"/>
    <w:rsid w:val="000C7114"/>
    <w:rsid w:val="000D08FA"/>
    <w:rsid w:val="000D3A72"/>
    <w:rsid w:val="000D4217"/>
    <w:rsid w:val="000D425E"/>
    <w:rsid w:val="000D463D"/>
    <w:rsid w:val="000D48F4"/>
    <w:rsid w:val="000D4AE2"/>
    <w:rsid w:val="000E731D"/>
    <w:rsid w:val="000F0023"/>
    <w:rsid w:val="000F0556"/>
    <w:rsid w:val="000F0FFB"/>
    <w:rsid w:val="000F5A53"/>
    <w:rsid w:val="000F62EA"/>
    <w:rsid w:val="0010167E"/>
    <w:rsid w:val="00101D27"/>
    <w:rsid w:val="001021F6"/>
    <w:rsid w:val="00103D3C"/>
    <w:rsid w:val="00104DAD"/>
    <w:rsid w:val="00112E2F"/>
    <w:rsid w:val="001146DF"/>
    <w:rsid w:val="00114A2C"/>
    <w:rsid w:val="00122B7C"/>
    <w:rsid w:val="00122C3D"/>
    <w:rsid w:val="00123227"/>
    <w:rsid w:val="001236F8"/>
    <w:rsid w:val="001252C0"/>
    <w:rsid w:val="00125739"/>
    <w:rsid w:val="001273EF"/>
    <w:rsid w:val="001304FF"/>
    <w:rsid w:val="00134DE2"/>
    <w:rsid w:val="00137F75"/>
    <w:rsid w:val="00143B20"/>
    <w:rsid w:val="00145E2B"/>
    <w:rsid w:val="00151B47"/>
    <w:rsid w:val="00152918"/>
    <w:rsid w:val="00152DE2"/>
    <w:rsid w:val="00153CEF"/>
    <w:rsid w:val="00153EA9"/>
    <w:rsid w:val="00164A2A"/>
    <w:rsid w:val="00167C45"/>
    <w:rsid w:val="00171532"/>
    <w:rsid w:val="001717BF"/>
    <w:rsid w:val="00177376"/>
    <w:rsid w:val="00180565"/>
    <w:rsid w:val="00181F8E"/>
    <w:rsid w:val="00185DC1"/>
    <w:rsid w:val="00187379"/>
    <w:rsid w:val="00187614"/>
    <w:rsid w:val="001933F7"/>
    <w:rsid w:val="00194095"/>
    <w:rsid w:val="001946A7"/>
    <w:rsid w:val="00195188"/>
    <w:rsid w:val="00196FA3"/>
    <w:rsid w:val="0019748F"/>
    <w:rsid w:val="00197CE2"/>
    <w:rsid w:val="001A06D1"/>
    <w:rsid w:val="001A160E"/>
    <w:rsid w:val="001A63FE"/>
    <w:rsid w:val="001A69EF"/>
    <w:rsid w:val="001B043C"/>
    <w:rsid w:val="001B0DA2"/>
    <w:rsid w:val="001B0FC2"/>
    <w:rsid w:val="001B3C8F"/>
    <w:rsid w:val="001B3DAB"/>
    <w:rsid w:val="001B4333"/>
    <w:rsid w:val="001B4A90"/>
    <w:rsid w:val="001B5AC5"/>
    <w:rsid w:val="001B737B"/>
    <w:rsid w:val="001B7CAB"/>
    <w:rsid w:val="001C1D91"/>
    <w:rsid w:val="001C3481"/>
    <w:rsid w:val="001C3F70"/>
    <w:rsid w:val="001D117C"/>
    <w:rsid w:val="001D1E79"/>
    <w:rsid w:val="001D3073"/>
    <w:rsid w:val="001D40DF"/>
    <w:rsid w:val="001D566D"/>
    <w:rsid w:val="001D598B"/>
    <w:rsid w:val="001D5B3C"/>
    <w:rsid w:val="001D7992"/>
    <w:rsid w:val="001E119A"/>
    <w:rsid w:val="001E18AF"/>
    <w:rsid w:val="001E4751"/>
    <w:rsid w:val="001E647D"/>
    <w:rsid w:val="001F7A9E"/>
    <w:rsid w:val="00200644"/>
    <w:rsid w:val="00210046"/>
    <w:rsid w:val="002103FD"/>
    <w:rsid w:val="00210F36"/>
    <w:rsid w:val="00211161"/>
    <w:rsid w:val="0021288D"/>
    <w:rsid w:val="00212A3A"/>
    <w:rsid w:val="002206C1"/>
    <w:rsid w:val="0022186D"/>
    <w:rsid w:val="00221CB9"/>
    <w:rsid w:val="00221E6F"/>
    <w:rsid w:val="00231E75"/>
    <w:rsid w:val="002320D6"/>
    <w:rsid w:val="002343AA"/>
    <w:rsid w:val="00235C93"/>
    <w:rsid w:val="00235ED3"/>
    <w:rsid w:val="0023638F"/>
    <w:rsid w:val="00236512"/>
    <w:rsid w:val="00240991"/>
    <w:rsid w:val="00241367"/>
    <w:rsid w:val="00241BEA"/>
    <w:rsid w:val="0024507A"/>
    <w:rsid w:val="002465A5"/>
    <w:rsid w:val="002524F3"/>
    <w:rsid w:val="00254604"/>
    <w:rsid w:val="00254897"/>
    <w:rsid w:val="00256CB6"/>
    <w:rsid w:val="0025729E"/>
    <w:rsid w:val="00257C53"/>
    <w:rsid w:val="002602FC"/>
    <w:rsid w:val="00260AE1"/>
    <w:rsid w:val="00261170"/>
    <w:rsid w:val="00262969"/>
    <w:rsid w:val="002649C4"/>
    <w:rsid w:val="002654C7"/>
    <w:rsid w:val="00271026"/>
    <w:rsid w:val="002724B8"/>
    <w:rsid w:val="002736E0"/>
    <w:rsid w:val="002757AD"/>
    <w:rsid w:val="00276638"/>
    <w:rsid w:val="002774B5"/>
    <w:rsid w:val="00277757"/>
    <w:rsid w:val="00282ACF"/>
    <w:rsid w:val="00286DE0"/>
    <w:rsid w:val="00290332"/>
    <w:rsid w:val="0029127E"/>
    <w:rsid w:val="00291BDA"/>
    <w:rsid w:val="00292A93"/>
    <w:rsid w:val="002946F6"/>
    <w:rsid w:val="00294DEB"/>
    <w:rsid w:val="002A0AD1"/>
    <w:rsid w:val="002A0B99"/>
    <w:rsid w:val="002A0D0B"/>
    <w:rsid w:val="002A0F14"/>
    <w:rsid w:val="002A4787"/>
    <w:rsid w:val="002A67B1"/>
    <w:rsid w:val="002A73DA"/>
    <w:rsid w:val="002B169C"/>
    <w:rsid w:val="002B5C0F"/>
    <w:rsid w:val="002B7A97"/>
    <w:rsid w:val="002C1BD3"/>
    <w:rsid w:val="002C24BA"/>
    <w:rsid w:val="002C5AE9"/>
    <w:rsid w:val="002D0F8B"/>
    <w:rsid w:val="002D155B"/>
    <w:rsid w:val="002D2732"/>
    <w:rsid w:val="002D3E0E"/>
    <w:rsid w:val="002D468E"/>
    <w:rsid w:val="002D5139"/>
    <w:rsid w:val="002D7B35"/>
    <w:rsid w:val="002E2A65"/>
    <w:rsid w:val="002E2B4D"/>
    <w:rsid w:val="002E3ED7"/>
    <w:rsid w:val="002E68DC"/>
    <w:rsid w:val="002F07DC"/>
    <w:rsid w:val="002F5798"/>
    <w:rsid w:val="002F648C"/>
    <w:rsid w:val="0030346C"/>
    <w:rsid w:val="00304F4F"/>
    <w:rsid w:val="00306ECF"/>
    <w:rsid w:val="00307193"/>
    <w:rsid w:val="00310FA7"/>
    <w:rsid w:val="003131F1"/>
    <w:rsid w:val="00323452"/>
    <w:rsid w:val="003242D4"/>
    <w:rsid w:val="00325EB0"/>
    <w:rsid w:val="003270A4"/>
    <w:rsid w:val="00333903"/>
    <w:rsid w:val="0033391A"/>
    <w:rsid w:val="00333CD1"/>
    <w:rsid w:val="00334761"/>
    <w:rsid w:val="00335AAE"/>
    <w:rsid w:val="00341745"/>
    <w:rsid w:val="003424DB"/>
    <w:rsid w:val="00343CDF"/>
    <w:rsid w:val="003447B1"/>
    <w:rsid w:val="0034569F"/>
    <w:rsid w:val="00352752"/>
    <w:rsid w:val="003537CA"/>
    <w:rsid w:val="003548E1"/>
    <w:rsid w:val="00356BAB"/>
    <w:rsid w:val="003624F9"/>
    <w:rsid w:val="00366CDC"/>
    <w:rsid w:val="003700C4"/>
    <w:rsid w:val="003708D5"/>
    <w:rsid w:val="00375BD7"/>
    <w:rsid w:val="00377D97"/>
    <w:rsid w:val="00383852"/>
    <w:rsid w:val="00383B73"/>
    <w:rsid w:val="003848E7"/>
    <w:rsid w:val="003853F4"/>
    <w:rsid w:val="0038564C"/>
    <w:rsid w:val="003900BE"/>
    <w:rsid w:val="0039116B"/>
    <w:rsid w:val="00394689"/>
    <w:rsid w:val="00394A63"/>
    <w:rsid w:val="00397918"/>
    <w:rsid w:val="003A23A1"/>
    <w:rsid w:val="003A27E1"/>
    <w:rsid w:val="003A6B43"/>
    <w:rsid w:val="003B05C2"/>
    <w:rsid w:val="003B06EF"/>
    <w:rsid w:val="003B06FE"/>
    <w:rsid w:val="003B2E8D"/>
    <w:rsid w:val="003B2EC5"/>
    <w:rsid w:val="003B30C0"/>
    <w:rsid w:val="003B3E74"/>
    <w:rsid w:val="003B4C86"/>
    <w:rsid w:val="003B5B38"/>
    <w:rsid w:val="003C3531"/>
    <w:rsid w:val="003C4877"/>
    <w:rsid w:val="003C4CB4"/>
    <w:rsid w:val="003D3373"/>
    <w:rsid w:val="003D523A"/>
    <w:rsid w:val="003E20D7"/>
    <w:rsid w:val="003E38F0"/>
    <w:rsid w:val="003E6F62"/>
    <w:rsid w:val="003E6FD5"/>
    <w:rsid w:val="003F2BCF"/>
    <w:rsid w:val="003F307A"/>
    <w:rsid w:val="003F3D36"/>
    <w:rsid w:val="003F4308"/>
    <w:rsid w:val="003F54E3"/>
    <w:rsid w:val="003F655E"/>
    <w:rsid w:val="004024E9"/>
    <w:rsid w:val="00402D01"/>
    <w:rsid w:val="00407FE2"/>
    <w:rsid w:val="0041233A"/>
    <w:rsid w:val="004123A5"/>
    <w:rsid w:val="0041276B"/>
    <w:rsid w:val="00412EFA"/>
    <w:rsid w:val="00417C62"/>
    <w:rsid w:val="00421DD6"/>
    <w:rsid w:val="00421E57"/>
    <w:rsid w:val="00425367"/>
    <w:rsid w:val="00427B30"/>
    <w:rsid w:val="0043185F"/>
    <w:rsid w:val="00431CD0"/>
    <w:rsid w:val="00434127"/>
    <w:rsid w:val="004359EB"/>
    <w:rsid w:val="00435B01"/>
    <w:rsid w:val="00436503"/>
    <w:rsid w:val="00437F37"/>
    <w:rsid w:val="004418FE"/>
    <w:rsid w:val="00442CC3"/>
    <w:rsid w:val="00442E01"/>
    <w:rsid w:val="00444BEF"/>
    <w:rsid w:val="00445255"/>
    <w:rsid w:val="0045019C"/>
    <w:rsid w:val="00454241"/>
    <w:rsid w:val="0045465A"/>
    <w:rsid w:val="00454A39"/>
    <w:rsid w:val="00454A99"/>
    <w:rsid w:val="0045549C"/>
    <w:rsid w:val="00455D15"/>
    <w:rsid w:val="004579E8"/>
    <w:rsid w:val="00462652"/>
    <w:rsid w:val="00462AFA"/>
    <w:rsid w:val="0046759B"/>
    <w:rsid w:val="00471563"/>
    <w:rsid w:val="00472929"/>
    <w:rsid w:val="00475632"/>
    <w:rsid w:val="0047632F"/>
    <w:rsid w:val="004772AF"/>
    <w:rsid w:val="004814C2"/>
    <w:rsid w:val="004831C7"/>
    <w:rsid w:val="00490D62"/>
    <w:rsid w:val="0049116C"/>
    <w:rsid w:val="004927B1"/>
    <w:rsid w:val="004939E4"/>
    <w:rsid w:val="00493A27"/>
    <w:rsid w:val="00494A66"/>
    <w:rsid w:val="00494F81"/>
    <w:rsid w:val="0049629C"/>
    <w:rsid w:val="00496EFE"/>
    <w:rsid w:val="00497C82"/>
    <w:rsid w:val="004A0EC8"/>
    <w:rsid w:val="004A3EA7"/>
    <w:rsid w:val="004A6443"/>
    <w:rsid w:val="004A7C0E"/>
    <w:rsid w:val="004B0780"/>
    <w:rsid w:val="004B0DF5"/>
    <w:rsid w:val="004B0F4F"/>
    <w:rsid w:val="004B1DA4"/>
    <w:rsid w:val="004B566C"/>
    <w:rsid w:val="004B729E"/>
    <w:rsid w:val="004B7496"/>
    <w:rsid w:val="004C1226"/>
    <w:rsid w:val="004D217E"/>
    <w:rsid w:val="004D2748"/>
    <w:rsid w:val="004D3388"/>
    <w:rsid w:val="004E10AE"/>
    <w:rsid w:val="004F02B3"/>
    <w:rsid w:val="004F0479"/>
    <w:rsid w:val="004F108C"/>
    <w:rsid w:val="004F1369"/>
    <w:rsid w:val="004F4DD6"/>
    <w:rsid w:val="004F7088"/>
    <w:rsid w:val="00502AAF"/>
    <w:rsid w:val="0050469E"/>
    <w:rsid w:val="00512179"/>
    <w:rsid w:val="005122E8"/>
    <w:rsid w:val="00512B6E"/>
    <w:rsid w:val="00514859"/>
    <w:rsid w:val="00521704"/>
    <w:rsid w:val="00521E6C"/>
    <w:rsid w:val="0052594C"/>
    <w:rsid w:val="0052678E"/>
    <w:rsid w:val="00531B6B"/>
    <w:rsid w:val="005345D1"/>
    <w:rsid w:val="00536097"/>
    <w:rsid w:val="00540A92"/>
    <w:rsid w:val="00541073"/>
    <w:rsid w:val="00542699"/>
    <w:rsid w:val="00544274"/>
    <w:rsid w:val="00544C6C"/>
    <w:rsid w:val="005460B3"/>
    <w:rsid w:val="00547FFA"/>
    <w:rsid w:val="0055116B"/>
    <w:rsid w:val="0055164F"/>
    <w:rsid w:val="005528DF"/>
    <w:rsid w:val="00552B47"/>
    <w:rsid w:val="00552CFF"/>
    <w:rsid w:val="00553D3F"/>
    <w:rsid w:val="00554464"/>
    <w:rsid w:val="0055480E"/>
    <w:rsid w:val="005575E6"/>
    <w:rsid w:val="00561B2D"/>
    <w:rsid w:val="005626F3"/>
    <w:rsid w:val="00563953"/>
    <w:rsid w:val="00570239"/>
    <w:rsid w:val="005707BE"/>
    <w:rsid w:val="00574791"/>
    <w:rsid w:val="00581644"/>
    <w:rsid w:val="00581A8E"/>
    <w:rsid w:val="00585A29"/>
    <w:rsid w:val="00590F21"/>
    <w:rsid w:val="005911CA"/>
    <w:rsid w:val="0059670A"/>
    <w:rsid w:val="00596C0C"/>
    <w:rsid w:val="005A0EBF"/>
    <w:rsid w:val="005A1B3E"/>
    <w:rsid w:val="005A6629"/>
    <w:rsid w:val="005A7129"/>
    <w:rsid w:val="005B0BB4"/>
    <w:rsid w:val="005B270F"/>
    <w:rsid w:val="005B3DA3"/>
    <w:rsid w:val="005B432A"/>
    <w:rsid w:val="005C1558"/>
    <w:rsid w:val="005C27C1"/>
    <w:rsid w:val="005C27C8"/>
    <w:rsid w:val="005C2DDD"/>
    <w:rsid w:val="005C333A"/>
    <w:rsid w:val="005C3B7B"/>
    <w:rsid w:val="005C5058"/>
    <w:rsid w:val="005C617B"/>
    <w:rsid w:val="005D36C2"/>
    <w:rsid w:val="005D64B0"/>
    <w:rsid w:val="005E1720"/>
    <w:rsid w:val="005E2044"/>
    <w:rsid w:val="005E3102"/>
    <w:rsid w:val="005E402C"/>
    <w:rsid w:val="005E6DA2"/>
    <w:rsid w:val="005F0307"/>
    <w:rsid w:val="005F7739"/>
    <w:rsid w:val="00602FE5"/>
    <w:rsid w:val="00605BDA"/>
    <w:rsid w:val="00612702"/>
    <w:rsid w:val="00612BA9"/>
    <w:rsid w:val="00613C94"/>
    <w:rsid w:val="00614667"/>
    <w:rsid w:val="00616C7A"/>
    <w:rsid w:val="00617E0C"/>
    <w:rsid w:val="006203B1"/>
    <w:rsid w:val="00620BBB"/>
    <w:rsid w:val="0062298E"/>
    <w:rsid w:val="00623F0E"/>
    <w:rsid w:val="00624331"/>
    <w:rsid w:val="006253CF"/>
    <w:rsid w:val="00626EAC"/>
    <w:rsid w:val="00627B33"/>
    <w:rsid w:val="00630B2A"/>
    <w:rsid w:val="00633AFE"/>
    <w:rsid w:val="0063674F"/>
    <w:rsid w:val="006378FF"/>
    <w:rsid w:val="006411DE"/>
    <w:rsid w:val="00641971"/>
    <w:rsid w:val="00641B06"/>
    <w:rsid w:val="00645278"/>
    <w:rsid w:val="006462CC"/>
    <w:rsid w:val="006469D5"/>
    <w:rsid w:val="0065187F"/>
    <w:rsid w:val="00652625"/>
    <w:rsid w:val="006538D4"/>
    <w:rsid w:val="006551F6"/>
    <w:rsid w:val="00657B97"/>
    <w:rsid w:val="006741D5"/>
    <w:rsid w:val="00675355"/>
    <w:rsid w:val="0067566D"/>
    <w:rsid w:val="00681233"/>
    <w:rsid w:val="00681A76"/>
    <w:rsid w:val="006827AB"/>
    <w:rsid w:val="0068564C"/>
    <w:rsid w:val="00690454"/>
    <w:rsid w:val="0069078F"/>
    <w:rsid w:val="006919CE"/>
    <w:rsid w:val="00691AE1"/>
    <w:rsid w:val="0069316D"/>
    <w:rsid w:val="00694E1B"/>
    <w:rsid w:val="0069682E"/>
    <w:rsid w:val="00696AD8"/>
    <w:rsid w:val="00697882"/>
    <w:rsid w:val="006A055B"/>
    <w:rsid w:val="006A0D78"/>
    <w:rsid w:val="006A2F84"/>
    <w:rsid w:val="006A3191"/>
    <w:rsid w:val="006A4B0F"/>
    <w:rsid w:val="006A5FDD"/>
    <w:rsid w:val="006A6710"/>
    <w:rsid w:val="006B37C9"/>
    <w:rsid w:val="006B6744"/>
    <w:rsid w:val="006B7501"/>
    <w:rsid w:val="006C480F"/>
    <w:rsid w:val="006C5416"/>
    <w:rsid w:val="006C5466"/>
    <w:rsid w:val="006C6C0A"/>
    <w:rsid w:val="006D0804"/>
    <w:rsid w:val="006D18CB"/>
    <w:rsid w:val="006D1B6A"/>
    <w:rsid w:val="006D1DE1"/>
    <w:rsid w:val="006D36BD"/>
    <w:rsid w:val="006D7CAB"/>
    <w:rsid w:val="006E00EB"/>
    <w:rsid w:val="006E04AA"/>
    <w:rsid w:val="006E0937"/>
    <w:rsid w:val="006E42A3"/>
    <w:rsid w:val="006E457A"/>
    <w:rsid w:val="006E5D1E"/>
    <w:rsid w:val="006F15EF"/>
    <w:rsid w:val="006F1978"/>
    <w:rsid w:val="006F218D"/>
    <w:rsid w:val="006F22FC"/>
    <w:rsid w:val="006F2E0B"/>
    <w:rsid w:val="006F3422"/>
    <w:rsid w:val="006F3AFF"/>
    <w:rsid w:val="006F4D18"/>
    <w:rsid w:val="006F665A"/>
    <w:rsid w:val="007006BB"/>
    <w:rsid w:val="007017B1"/>
    <w:rsid w:val="00706583"/>
    <w:rsid w:val="00716FCF"/>
    <w:rsid w:val="00723A5D"/>
    <w:rsid w:val="0072530E"/>
    <w:rsid w:val="00725527"/>
    <w:rsid w:val="00725B4A"/>
    <w:rsid w:val="00727E42"/>
    <w:rsid w:val="0073178B"/>
    <w:rsid w:val="00734906"/>
    <w:rsid w:val="00734945"/>
    <w:rsid w:val="00734A3C"/>
    <w:rsid w:val="007353F7"/>
    <w:rsid w:val="007356B4"/>
    <w:rsid w:val="0073583C"/>
    <w:rsid w:val="00735A49"/>
    <w:rsid w:val="00735EAB"/>
    <w:rsid w:val="007368BA"/>
    <w:rsid w:val="00744BF4"/>
    <w:rsid w:val="007501F4"/>
    <w:rsid w:val="00751148"/>
    <w:rsid w:val="00751D05"/>
    <w:rsid w:val="00754800"/>
    <w:rsid w:val="007613AA"/>
    <w:rsid w:val="00765D49"/>
    <w:rsid w:val="007731D0"/>
    <w:rsid w:val="007737CC"/>
    <w:rsid w:val="00774428"/>
    <w:rsid w:val="00774485"/>
    <w:rsid w:val="00776287"/>
    <w:rsid w:val="00781853"/>
    <w:rsid w:val="00785644"/>
    <w:rsid w:val="0078634B"/>
    <w:rsid w:val="00787429"/>
    <w:rsid w:val="00794419"/>
    <w:rsid w:val="007A1D8A"/>
    <w:rsid w:val="007A2231"/>
    <w:rsid w:val="007A443E"/>
    <w:rsid w:val="007A61CA"/>
    <w:rsid w:val="007B4B28"/>
    <w:rsid w:val="007C049F"/>
    <w:rsid w:val="007C107A"/>
    <w:rsid w:val="007C499B"/>
    <w:rsid w:val="007C4DFB"/>
    <w:rsid w:val="007C60B0"/>
    <w:rsid w:val="007C77FF"/>
    <w:rsid w:val="007D0044"/>
    <w:rsid w:val="007D5EDC"/>
    <w:rsid w:val="007D6BCB"/>
    <w:rsid w:val="007D6EA8"/>
    <w:rsid w:val="007E0394"/>
    <w:rsid w:val="007E1511"/>
    <w:rsid w:val="007E23CB"/>
    <w:rsid w:val="007E3AD3"/>
    <w:rsid w:val="007E6AE0"/>
    <w:rsid w:val="007F02F4"/>
    <w:rsid w:val="007F1378"/>
    <w:rsid w:val="007F1522"/>
    <w:rsid w:val="007F7EE3"/>
    <w:rsid w:val="00801519"/>
    <w:rsid w:val="00803083"/>
    <w:rsid w:val="0080420C"/>
    <w:rsid w:val="008054AB"/>
    <w:rsid w:val="008059B4"/>
    <w:rsid w:val="008066C1"/>
    <w:rsid w:val="00806E51"/>
    <w:rsid w:val="00807540"/>
    <w:rsid w:val="0080793E"/>
    <w:rsid w:val="00813768"/>
    <w:rsid w:val="00813BFA"/>
    <w:rsid w:val="008155FD"/>
    <w:rsid w:val="00816A86"/>
    <w:rsid w:val="00816CC5"/>
    <w:rsid w:val="00817343"/>
    <w:rsid w:val="00821891"/>
    <w:rsid w:val="008248A3"/>
    <w:rsid w:val="00827EDC"/>
    <w:rsid w:val="008314BF"/>
    <w:rsid w:val="00831F0D"/>
    <w:rsid w:val="00832838"/>
    <w:rsid w:val="00833FB6"/>
    <w:rsid w:val="008349E3"/>
    <w:rsid w:val="00836F24"/>
    <w:rsid w:val="00842F32"/>
    <w:rsid w:val="008457B7"/>
    <w:rsid w:val="00845AC6"/>
    <w:rsid w:val="0084607E"/>
    <w:rsid w:val="00846522"/>
    <w:rsid w:val="00846801"/>
    <w:rsid w:val="00847882"/>
    <w:rsid w:val="008478F8"/>
    <w:rsid w:val="008512E9"/>
    <w:rsid w:val="008528F4"/>
    <w:rsid w:val="00853EA5"/>
    <w:rsid w:val="00855D1A"/>
    <w:rsid w:val="0086270E"/>
    <w:rsid w:val="00863389"/>
    <w:rsid w:val="00863D88"/>
    <w:rsid w:val="00863D8C"/>
    <w:rsid w:val="00863FFF"/>
    <w:rsid w:val="00864B09"/>
    <w:rsid w:val="00864BB2"/>
    <w:rsid w:val="0086591B"/>
    <w:rsid w:val="00867D42"/>
    <w:rsid w:val="00867EA7"/>
    <w:rsid w:val="00870D16"/>
    <w:rsid w:val="00871984"/>
    <w:rsid w:val="00871D40"/>
    <w:rsid w:val="00872CA6"/>
    <w:rsid w:val="008738DA"/>
    <w:rsid w:val="00874B4A"/>
    <w:rsid w:val="008760BF"/>
    <w:rsid w:val="008768EA"/>
    <w:rsid w:val="00876A0C"/>
    <w:rsid w:val="008807B9"/>
    <w:rsid w:val="008808E4"/>
    <w:rsid w:val="00882304"/>
    <w:rsid w:val="00882504"/>
    <w:rsid w:val="00883F69"/>
    <w:rsid w:val="0088554C"/>
    <w:rsid w:val="008900B6"/>
    <w:rsid w:val="00891F4C"/>
    <w:rsid w:val="0089298A"/>
    <w:rsid w:val="00892D1F"/>
    <w:rsid w:val="008946EC"/>
    <w:rsid w:val="00894828"/>
    <w:rsid w:val="00895B89"/>
    <w:rsid w:val="0089729C"/>
    <w:rsid w:val="008975A0"/>
    <w:rsid w:val="0089765C"/>
    <w:rsid w:val="008A0EFA"/>
    <w:rsid w:val="008A11E5"/>
    <w:rsid w:val="008A3306"/>
    <w:rsid w:val="008A3A89"/>
    <w:rsid w:val="008A3B63"/>
    <w:rsid w:val="008A526A"/>
    <w:rsid w:val="008A52A4"/>
    <w:rsid w:val="008A65B4"/>
    <w:rsid w:val="008A68D4"/>
    <w:rsid w:val="008A7AAE"/>
    <w:rsid w:val="008A7BED"/>
    <w:rsid w:val="008B2800"/>
    <w:rsid w:val="008B5F26"/>
    <w:rsid w:val="008B61A9"/>
    <w:rsid w:val="008C021B"/>
    <w:rsid w:val="008C0787"/>
    <w:rsid w:val="008C07F6"/>
    <w:rsid w:val="008C1013"/>
    <w:rsid w:val="008C363E"/>
    <w:rsid w:val="008C41B0"/>
    <w:rsid w:val="008C5C47"/>
    <w:rsid w:val="008C6796"/>
    <w:rsid w:val="008C6C64"/>
    <w:rsid w:val="008D4A78"/>
    <w:rsid w:val="008E0589"/>
    <w:rsid w:val="008E28A5"/>
    <w:rsid w:val="008E4A52"/>
    <w:rsid w:val="008E5191"/>
    <w:rsid w:val="008E6275"/>
    <w:rsid w:val="008E67AC"/>
    <w:rsid w:val="008E6FF1"/>
    <w:rsid w:val="008E7E76"/>
    <w:rsid w:val="008F2F01"/>
    <w:rsid w:val="008F4A31"/>
    <w:rsid w:val="008F60F7"/>
    <w:rsid w:val="008F61DC"/>
    <w:rsid w:val="00901990"/>
    <w:rsid w:val="009044AA"/>
    <w:rsid w:val="0090609D"/>
    <w:rsid w:val="00910462"/>
    <w:rsid w:val="009149F4"/>
    <w:rsid w:val="009151BA"/>
    <w:rsid w:val="00917433"/>
    <w:rsid w:val="0091767F"/>
    <w:rsid w:val="00920013"/>
    <w:rsid w:val="00921910"/>
    <w:rsid w:val="00924BF1"/>
    <w:rsid w:val="00930045"/>
    <w:rsid w:val="00930BAF"/>
    <w:rsid w:val="00930BB3"/>
    <w:rsid w:val="00932786"/>
    <w:rsid w:val="00932F69"/>
    <w:rsid w:val="0093322B"/>
    <w:rsid w:val="0093578B"/>
    <w:rsid w:val="009362EB"/>
    <w:rsid w:val="00940163"/>
    <w:rsid w:val="009406B7"/>
    <w:rsid w:val="00940B6D"/>
    <w:rsid w:val="00942175"/>
    <w:rsid w:val="009429EA"/>
    <w:rsid w:val="00945EC3"/>
    <w:rsid w:val="009472DB"/>
    <w:rsid w:val="00947B6F"/>
    <w:rsid w:val="00950034"/>
    <w:rsid w:val="00950A3E"/>
    <w:rsid w:val="0095135B"/>
    <w:rsid w:val="00951915"/>
    <w:rsid w:val="009534AC"/>
    <w:rsid w:val="009542F1"/>
    <w:rsid w:val="00957B70"/>
    <w:rsid w:val="00961813"/>
    <w:rsid w:val="00961EEA"/>
    <w:rsid w:val="0096313B"/>
    <w:rsid w:val="00963278"/>
    <w:rsid w:val="009763AC"/>
    <w:rsid w:val="00976FB8"/>
    <w:rsid w:val="009836A9"/>
    <w:rsid w:val="0098412A"/>
    <w:rsid w:val="00990675"/>
    <w:rsid w:val="00990CCD"/>
    <w:rsid w:val="009911D3"/>
    <w:rsid w:val="009946C7"/>
    <w:rsid w:val="00996A13"/>
    <w:rsid w:val="009A1861"/>
    <w:rsid w:val="009A192C"/>
    <w:rsid w:val="009A1A9C"/>
    <w:rsid w:val="009A23B3"/>
    <w:rsid w:val="009A2E67"/>
    <w:rsid w:val="009A4493"/>
    <w:rsid w:val="009A7131"/>
    <w:rsid w:val="009A72C0"/>
    <w:rsid w:val="009B0CB6"/>
    <w:rsid w:val="009B1C05"/>
    <w:rsid w:val="009B1DFE"/>
    <w:rsid w:val="009B225C"/>
    <w:rsid w:val="009B4990"/>
    <w:rsid w:val="009B6465"/>
    <w:rsid w:val="009B7249"/>
    <w:rsid w:val="009C02AE"/>
    <w:rsid w:val="009C0D08"/>
    <w:rsid w:val="009C1EDD"/>
    <w:rsid w:val="009C5C64"/>
    <w:rsid w:val="009D7232"/>
    <w:rsid w:val="009E0151"/>
    <w:rsid w:val="009E03C5"/>
    <w:rsid w:val="009E0F45"/>
    <w:rsid w:val="009E13C9"/>
    <w:rsid w:val="009E3683"/>
    <w:rsid w:val="009E4A7A"/>
    <w:rsid w:val="009E6580"/>
    <w:rsid w:val="009E65BA"/>
    <w:rsid w:val="009E77F8"/>
    <w:rsid w:val="009F214D"/>
    <w:rsid w:val="009F49A2"/>
    <w:rsid w:val="009F49AE"/>
    <w:rsid w:val="009F6413"/>
    <w:rsid w:val="009F7F9F"/>
    <w:rsid w:val="00A0432F"/>
    <w:rsid w:val="00A072B8"/>
    <w:rsid w:val="00A07852"/>
    <w:rsid w:val="00A10245"/>
    <w:rsid w:val="00A12436"/>
    <w:rsid w:val="00A1380B"/>
    <w:rsid w:val="00A14BC4"/>
    <w:rsid w:val="00A1536B"/>
    <w:rsid w:val="00A16574"/>
    <w:rsid w:val="00A22A58"/>
    <w:rsid w:val="00A23067"/>
    <w:rsid w:val="00A24A1B"/>
    <w:rsid w:val="00A25EEC"/>
    <w:rsid w:val="00A26188"/>
    <w:rsid w:val="00A2720F"/>
    <w:rsid w:val="00A277D9"/>
    <w:rsid w:val="00A31594"/>
    <w:rsid w:val="00A319BC"/>
    <w:rsid w:val="00A33436"/>
    <w:rsid w:val="00A348B2"/>
    <w:rsid w:val="00A36A9E"/>
    <w:rsid w:val="00A40B76"/>
    <w:rsid w:val="00A45CD8"/>
    <w:rsid w:val="00A529AD"/>
    <w:rsid w:val="00A54D56"/>
    <w:rsid w:val="00A57541"/>
    <w:rsid w:val="00A6101F"/>
    <w:rsid w:val="00A63CA8"/>
    <w:rsid w:val="00A65445"/>
    <w:rsid w:val="00A717EE"/>
    <w:rsid w:val="00A77107"/>
    <w:rsid w:val="00A7769F"/>
    <w:rsid w:val="00A779F6"/>
    <w:rsid w:val="00A77F0C"/>
    <w:rsid w:val="00A87EC5"/>
    <w:rsid w:val="00A94815"/>
    <w:rsid w:val="00A95BE5"/>
    <w:rsid w:val="00AB0894"/>
    <w:rsid w:val="00AB26E6"/>
    <w:rsid w:val="00AB7A33"/>
    <w:rsid w:val="00AC5ABC"/>
    <w:rsid w:val="00AD2A04"/>
    <w:rsid w:val="00AD3D32"/>
    <w:rsid w:val="00AD4299"/>
    <w:rsid w:val="00AD4838"/>
    <w:rsid w:val="00AD6836"/>
    <w:rsid w:val="00AE12B9"/>
    <w:rsid w:val="00AE16B5"/>
    <w:rsid w:val="00AE1752"/>
    <w:rsid w:val="00AE1FB8"/>
    <w:rsid w:val="00AE2E4C"/>
    <w:rsid w:val="00AE494F"/>
    <w:rsid w:val="00AE516B"/>
    <w:rsid w:val="00AE5532"/>
    <w:rsid w:val="00AE55DA"/>
    <w:rsid w:val="00AF209D"/>
    <w:rsid w:val="00AF260E"/>
    <w:rsid w:val="00AF41C9"/>
    <w:rsid w:val="00B00630"/>
    <w:rsid w:val="00B021EE"/>
    <w:rsid w:val="00B117FA"/>
    <w:rsid w:val="00B12058"/>
    <w:rsid w:val="00B16DBE"/>
    <w:rsid w:val="00B1740F"/>
    <w:rsid w:val="00B1758D"/>
    <w:rsid w:val="00B2131C"/>
    <w:rsid w:val="00B22981"/>
    <w:rsid w:val="00B24A58"/>
    <w:rsid w:val="00B2693E"/>
    <w:rsid w:val="00B319ED"/>
    <w:rsid w:val="00B32B63"/>
    <w:rsid w:val="00B34803"/>
    <w:rsid w:val="00B3656D"/>
    <w:rsid w:val="00B407BE"/>
    <w:rsid w:val="00B41118"/>
    <w:rsid w:val="00B41A1B"/>
    <w:rsid w:val="00B41BF6"/>
    <w:rsid w:val="00B41C5E"/>
    <w:rsid w:val="00B4313E"/>
    <w:rsid w:val="00B468F1"/>
    <w:rsid w:val="00B504B0"/>
    <w:rsid w:val="00B5161F"/>
    <w:rsid w:val="00B52E11"/>
    <w:rsid w:val="00B54624"/>
    <w:rsid w:val="00B600A6"/>
    <w:rsid w:val="00B60D29"/>
    <w:rsid w:val="00B658EA"/>
    <w:rsid w:val="00B71C5F"/>
    <w:rsid w:val="00B72B83"/>
    <w:rsid w:val="00B7322E"/>
    <w:rsid w:val="00B73E63"/>
    <w:rsid w:val="00B75A17"/>
    <w:rsid w:val="00B75CCD"/>
    <w:rsid w:val="00B80B2A"/>
    <w:rsid w:val="00B810A2"/>
    <w:rsid w:val="00B84E44"/>
    <w:rsid w:val="00B86F1D"/>
    <w:rsid w:val="00B8701D"/>
    <w:rsid w:val="00B8719E"/>
    <w:rsid w:val="00B913EC"/>
    <w:rsid w:val="00BA0128"/>
    <w:rsid w:val="00BA0415"/>
    <w:rsid w:val="00BA045D"/>
    <w:rsid w:val="00BA5293"/>
    <w:rsid w:val="00BA556C"/>
    <w:rsid w:val="00BA7002"/>
    <w:rsid w:val="00BB02A7"/>
    <w:rsid w:val="00BB1009"/>
    <w:rsid w:val="00BB6BD9"/>
    <w:rsid w:val="00BC377E"/>
    <w:rsid w:val="00BC384C"/>
    <w:rsid w:val="00BC3FCF"/>
    <w:rsid w:val="00BC4D4F"/>
    <w:rsid w:val="00BD3613"/>
    <w:rsid w:val="00BD6693"/>
    <w:rsid w:val="00BD750D"/>
    <w:rsid w:val="00BE19C1"/>
    <w:rsid w:val="00BE2EAF"/>
    <w:rsid w:val="00BE3107"/>
    <w:rsid w:val="00BE4881"/>
    <w:rsid w:val="00BE670D"/>
    <w:rsid w:val="00BE705B"/>
    <w:rsid w:val="00BE78DE"/>
    <w:rsid w:val="00BF0443"/>
    <w:rsid w:val="00BF3AA7"/>
    <w:rsid w:val="00BF41B0"/>
    <w:rsid w:val="00BF7C81"/>
    <w:rsid w:val="00C00DA3"/>
    <w:rsid w:val="00C020A1"/>
    <w:rsid w:val="00C02999"/>
    <w:rsid w:val="00C030BD"/>
    <w:rsid w:val="00C032C2"/>
    <w:rsid w:val="00C046EC"/>
    <w:rsid w:val="00C05ED3"/>
    <w:rsid w:val="00C061BA"/>
    <w:rsid w:val="00C1062C"/>
    <w:rsid w:val="00C20A7E"/>
    <w:rsid w:val="00C24A8C"/>
    <w:rsid w:val="00C24EC8"/>
    <w:rsid w:val="00C32710"/>
    <w:rsid w:val="00C3343A"/>
    <w:rsid w:val="00C33B4B"/>
    <w:rsid w:val="00C33D2B"/>
    <w:rsid w:val="00C349A9"/>
    <w:rsid w:val="00C36277"/>
    <w:rsid w:val="00C46869"/>
    <w:rsid w:val="00C47C1F"/>
    <w:rsid w:val="00C5197D"/>
    <w:rsid w:val="00C51CC6"/>
    <w:rsid w:val="00C529EB"/>
    <w:rsid w:val="00C54D9C"/>
    <w:rsid w:val="00C60DD1"/>
    <w:rsid w:val="00C626A1"/>
    <w:rsid w:val="00C63951"/>
    <w:rsid w:val="00C664E7"/>
    <w:rsid w:val="00C675B1"/>
    <w:rsid w:val="00C67BF7"/>
    <w:rsid w:val="00C709BC"/>
    <w:rsid w:val="00C70F06"/>
    <w:rsid w:val="00C75445"/>
    <w:rsid w:val="00C77323"/>
    <w:rsid w:val="00C818F2"/>
    <w:rsid w:val="00C83336"/>
    <w:rsid w:val="00C8496E"/>
    <w:rsid w:val="00C906C1"/>
    <w:rsid w:val="00C90C01"/>
    <w:rsid w:val="00C914CE"/>
    <w:rsid w:val="00C92159"/>
    <w:rsid w:val="00C95E1B"/>
    <w:rsid w:val="00C975CB"/>
    <w:rsid w:val="00CA0FCF"/>
    <w:rsid w:val="00CA4695"/>
    <w:rsid w:val="00CA4957"/>
    <w:rsid w:val="00CA4DAC"/>
    <w:rsid w:val="00CA526E"/>
    <w:rsid w:val="00CA5440"/>
    <w:rsid w:val="00CB1ED5"/>
    <w:rsid w:val="00CB3547"/>
    <w:rsid w:val="00CB3732"/>
    <w:rsid w:val="00CB63FE"/>
    <w:rsid w:val="00CB74D5"/>
    <w:rsid w:val="00CC1FAE"/>
    <w:rsid w:val="00CC3350"/>
    <w:rsid w:val="00CC41E2"/>
    <w:rsid w:val="00CC6D2A"/>
    <w:rsid w:val="00CC7BC1"/>
    <w:rsid w:val="00CD15F5"/>
    <w:rsid w:val="00CD281A"/>
    <w:rsid w:val="00CD2FE2"/>
    <w:rsid w:val="00CE0240"/>
    <w:rsid w:val="00CE0A36"/>
    <w:rsid w:val="00CE261E"/>
    <w:rsid w:val="00CE336E"/>
    <w:rsid w:val="00CF251F"/>
    <w:rsid w:val="00CF30DB"/>
    <w:rsid w:val="00CF4AE7"/>
    <w:rsid w:val="00CF65A2"/>
    <w:rsid w:val="00D022E4"/>
    <w:rsid w:val="00D06C57"/>
    <w:rsid w:val="00D13E73"/>
    <w:rsid w:val="00D16C4A"/>
    <w:rsid w:val="00D20F66"/>
    <w:rsid w:val="00D22403"/>
    <w:rsid w:val="00D22842"/>
    <w:rsid w:val="00D22883"/>
    <w:rsid w:val="00D236C9"/>
    <w:rsid w:val="00D2563C"/>
    <w:rsid w:val="00D25D42"/>
    <w:rsid w:val="00D30A23"/>
    <w:rsid w:val="00D30FC6"/>
    <w:rsid w:val="00D34328"/>
    <w:rsid w:val="00D362BF"/>
    <w:rsid w:val="00D37CCF"/>
    <w:rsid w:val="00D4011C"/>
    <w:rsid w:val="00D41169"/>
    <w:rsid w:val="00D422BD"/>
    <w:rsid w:val="00D4543C"/>
    <w:rsid w:val="00D46335"/>
    <w:rsid w:val="00D50DF0"/>
    <w:rsid w:val="00D529E8"/>
    <w:rsid w:val="00D54725"/>
    <w:rsid w:val="00D56292"/>
    <w:rsid w:val="00D57CE9"/>
    <w:rsid w:val="00D61258"/>
    <w:rsid w:val="00D617AB"/>
    <w:rsid w:val="00D64AF5"/>
    <w:rsid w:val="00D66718"/>
    <w:rsid w:val="00D769E6"/>
    <w:rsid w:val="00D77E96"/>
    <w:rsid w:val="00D81F82"/>
    <w:rsid w:val="00D8219A"/>
    <w:rsid w:val="00D87E45"/>
    <w:rsid w:val="00D9028A"/>
    <w:rsid w:val="00D9234A"/>
    <w:rsid w:val="00D93580"/>
    <w:rsid w:val="00D97F07"/>
    <w:rsid w:val="00DA0132"/>
    <w:rsid w:val="00DA114A"/>
    <w:rsid w:val="00DA1677"/>
    <w:rsid w:val="00DA1966"/>
    <w:rsid w:val="00DA423C"/>
    <w:rsid w:val="00DA4988"/>
    <w:rsid w:val="00DA5785"/>
    <w:rsid w:val="00DB0C04"/>
    <w:rsid w:val="00DB2AB5"/>
    <w:rsid w:val="00DB302A"/>
    <w:rsid w:val="00DB46FE"/>
    <w:rsid w:val="00DB669A"/>
    <w:rsid w:val="00DC12DC"/>
    <w:rsid w:val="00DC3983"/>
    <w:rsid w:val="00DC6962"/>
    <w:rsid w:val="00DD4E0E"/>
    <w:rsid w:val="00DD57B9"/>
    <w:rsid w:val="00DD596A"/>
    <w:rsid w:val="00DD60FA"/>
    <w:rsid w:val="00DD7680"/>
    <w:rsid w:val="00DE021D"/>
    <w:rsid w:val="00DE1C7F"/>
    <w:rsid w:val="00DE2012"/>
    <w:rsid w:val="00DE37AE"/>
    <w:rsid w:val="00DE5D5C"/>
    <w:rsid w:val="00DE6843"/>
    <w:rsid w:val="00DE691D"/>
    <w:rsid w:val="00DE755F"/>
    <w:rsid w:val="00DF0604"/>
    <w:rsid w:val="00DF5A8B"/>
    <w:rsid w:val="00DF63B5"/>
    <w:rsid w:val="00E00842"/>
    <w:rsid w:val="00E0090B"/>
    <w:rsid w:val="00E00E3B"/>
    <w:rsid w:val="00E03302"/>
    <w:rsid w:val="00E0668C"/>
    <w:rsid w:val="00E122A0"/>
    <w:rsid w:val="00E14937"/>
    <w:rsid w:val="00E1662A"/>
    <w:rsid w:val="00E21EA0"/>
    <w:rsid w:val="00E223CE"/>
    <w:rsid w:val="00E2253E"/>
    <w:rsid w:val="00E2255B"/>
    <w:rsid w:val="00E23616"/>
    <w:rsid w:val="00E256FB"/>
    <w:rsid w:val="00E25E17"/>
    <w:rsid w:val="00E26E52"/>
    <w:rsid w:val="00E304AD"/>
    <w:rsid w:val="00E30B34"/>
    <w:rsid w:val="00E30F01"/>
    <w:rsid w:val="00E31F3E"/>
    <w:rsid w:val="00E3286D"/>
    <w:rsid w:val="00E33419"/>
    <w:rsid w:val="00E33640"/>
    <w:rsid w:val="00E3647E"/>
    <w:rsid w:val="00E379B8"/>
    <w:rsid w:val="00E422AF"/>
    <w:rsid w:val="00E438A0"/>
    <w:rsid w:val="00E4563F"/>
    <w:rsid w:val="00E532BA"/>
    <w:rsid w:val="00E53485"/>
    <w:rsid w:val="00E562AE"/>
    <w:rsid w:val="00E567D2"/>
    <w:rsid w:val="00E56C60"/>
    <w:rsid w:val="00E56D6B"/>
    <w:rsid w:val="00E56E7C"/>
    <w:rsid w:val="00E57B7D"/>
    <w:rsid w:val="00E61B71"/>
    <w:rsid w:val="00E62D5C"/>
    <w:rsid w:val="00E64979"/>
    <w:rsid w:val="00E650AD"/>
    <w:rsid w:val="00E65F7E"/>
    <w:rsid w:val="00E66C15"/>
    <w:rsid w:val="00E70178"/>
    <w:rsid w:val="00E72BF5"/>
    <w:rsid w:val="00E738B3"/>
    <w:rsid w:val="00E741EB"/>
    <w:rsid w:val="00E74832"/>
    <w:rsid w:val="00E74EC9"/>
    <w:rsid w:val="00E756CD"/>
    <w:rsid w:val="00E82374"/>
    <w:rsid w:val="00E83DF4"/>
    <w:rsid w:val="00E84F97"/>
    <w:rsid w:val="00E86C92"/>
    <w:rsid w:val="00E940DD"/>
    <w:rsid w:val="00E9551F"/>
    <w:rsid w:val="00E95879"/>
    <w:rsid w:val="00EA031E"/>
    <w:rsid w:val="00EA0570"/>
    <w:rsid w:val="00EA27FB"/>
    <w:rsid w:val="00EA2A31"/>
    <w:rsid w:val="00EA315A"/>
    <w:rsid w:val="00EA366E"/>
    <w:rsid w:val="00EA4C79"/>
    <w:rsid w:val="00EA670B"/>
    <w:rsid w:val="00EB09E2"/>
    <w:rsid w:val="00EB4C2C"/>
    <w:rsid w:val="00EB5900"/>
    <w:rsid w:val="00EC2424"/>
    <w:rsid w:val="00EC336B"/>
    <w:rsid w:val="00EC63E9"/>
    <w:rsid w:val="00EC76BD"/>
    <w:rsid w:val="00ED07F5"/>
    <w:rsid w:val="00ED0D4C"/>
    <w:rsid w:val="00ED11E8"/>
    <w:rsid w:val="00ED1378"/>
    <w:rsid w:val="00ED1A6F"/>
    <w:rsid w:val="00ED4514"/>
    <w:rsid w:val="00ED4AA8"/>
    <w:rsid w:val="00ED612C"/>
    <w:rsid w:val="00EE01C2"/>
    <w:rsid w:val="00EE08B4"/>
    <w:rsid w:val="00EE37C7"/>
    <w:rsid w:val="00EE453C"/>
    <w:rsid w:val="00EE45E5"/>
    <w:rsid w:val="00EE493B"/>
    <w:rsid w:val="00EE4DCB"/>
    <w:rsid w:val="00EE5C2C"/>
    <w:rsid w:val="00EE6383"/>
    <w:rsid w:val="00EF0E98"/>
    <w:rsid w:val="00EF0EBF"/>
    <w:rsid w:val="00EF2F8B"/>
    <w:rsid w:val="00EF4610"/>
    <w:rsid w:val="00EF4ABF"/>
    <w:rsid w:val="00EF5AF8"/>
    <w:rsid w:val="00EF5B55"/>
    <w:rsid w:val="00EF66E9"/>
    <w:rsid w:val="00F01980"/>
    <w:rsid w:val="00F039FC"/>
    <w:rsid w:val="00F0428E"/>
    <w:rsid w:val="00F049EF"/>
    <w:rsid w:val="00F06F8D"/>
    <w:rsid w:val="00F06FCF"/>
    <w:rsid w:val="00F073E4"/>
    <w:rsid w:val="00F07BA5"/>
    <w:rsid w:val="00F102F6"/>
    <w:rsid w:val="00F122CD"/>
    <w:rsid w:val="00F124CD"/>
    <w:rsid w:val="00F14E8C"/>
    <w:rsid w:val="00F16B76"/>
    <w:rsid w:val="00F206BB"/>
    <w:rsid w:val="00F23D56"/>
    <w:rsid w:val="00F241F8"/>
    <w:rsid w:val="00F24F27"/>
    <w:rsid w:val="00F266F1"/>
    <w:rsid w:val="00F32296"/>
    <w:rsid w:val="00F35F60"/>
    <w:rsid w:val="00F4010F"/>
    <w:rsid w:val="00F42B66"/>
    <w:rsid w:val="00F431AE"/>
    <w:rsid w:val="00F43CFA"/>
    <w:rsid w:val="00F44EB3"/>
    <w:rsid w:val="00F45308"/>
    <w:rsid w:val="00F45D5A"/>
    <w:rsid w:val="00F521CA"/>
    <w:rsid w:val="00F52547"/>
    <w:rsid w:val="00F53127"/>
    <w:rsid w:val="00F56577"/>
    <w:rsid w:val="00F57EED"/>
    <w:rsid w:val="00F60613"/>
    <w:rsid w:val="00F613E2"/>
    <w:rsid w:val="00F61D0D"/>
    <w:rsid w:val="00F62799"/>
    <w:rsid w:val="00F64107"/>
    <w:rsid w:val="00F702BA"/>
    <w:rsid w:val="00F712FC"/>
    <w:rsid w:val="00F71E3D"/>
    <w:rsid w:val="00F74128"/>
    <w:rsid w:val="00F7656A"/>
    <w:rsid w:val="00F767A0"/>
    <w:rsid w:val="00F77A55"/>
    <w:rsid w:val="00F82E43"/>
    <w:rsid w:val="00F83579"/>
    <w:rsid w:val="00F84834"/>
    <w:rsid w:val="00F8672F"/>
    <w:rsid w:val="00F87C69"/>
    <w:rsid w:val="00F93D6F"/>
    <w:rsid w:val="00F949CB"/>
    <w:rsid w:val="00F96805"/>
    <w:rsid w:val="00FA1C66"/>
    <w:rsid w:val="00FA24E8"/>
    <w:rsid w:val="00FA2904"/>
    <w:rsid w:val="00FA34AB"/>
    <w:rsid w:val="00FA4441"/>
    <w:rsid w:val="00FA54BB"/>
    <w:rsid w:val="00FA6158"/>
    <w:rsid w:val="00FA74B2"/>
    <w:rsid w:val="00FA77F9"/>
    <w:rsid w:val="00FB5C5B"/>
    <w:rsid w:val="00FC3DFB"/>
    <w:rsid w:val="00FC41E8"/>
    <w:rsid w:val="00FC4649"/>
    <w:rsid w:val="00FC4D24"/>
    <w:rsid w:val="00FC6808"/>
    <w:rsid w:val="00FC6F02"/>
    <w:rsid w:val="00FC7CC5"/>
    <w:rsid w:val="00FD0295"/>
    <w:rsid w:val="00FD1FE8"/>
    <w:rsid w:val="00FD4C1E"/>
    <w:rsid w:val="00FD6794"/>
    <w:rsid w:val="00FE05E1"/>
    <w:rsid w:val="00FE4560"/>
    <w:rsid w:val="00FF12D7"/>
    <w:rsid w:val="00FF5724"/>
    <w:rsid w:val="00FF7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1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49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E49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E49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DC69B97E03779D23D5C09D3203C6DDF90BEB64730AFA31CD7F40C6A5621BDF21CC1434A24CAEDED29ADE50UA34J" TargetMode="External"/><Relationship Id="rId13" Type="http://schemas.openxmlformats.org/officeDocument/2006/relationships/hyperlink" Target="consultantplus://offline/ref=01DC69B97E03779D23D5C09D3203C6DDF90BEB64730AF43ECF7A40C6A5621BDF21UC3C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1DC69B97E03779D23D5DE90246F98D7F904BC6B7602F66E922B4691FAU332J" TargetMode="External"/><Relationship Id="rId12" Type="http://schemas.openxmlformats.org/officeDocument/2006/relationships/hyperlink" Target="consultantplus://offline/ref=01DC69B97E03779D23D5C09D3203C6DDF90BEB64730AF43ECF7A40C6A5621BDF21UC3CJ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1DC69B97E03779D23D5DE90246F98D7FA08BD697709F66E922B4691FA321D8A618C1261E108AADCUD32J" TargetMode="External"/><Relationship Id="rId11" Type="http://schemas.openxmlformats.org/officeDocument/2006/relationships/hyperlink" Target="consultantplus://offline/ref=01DC69B97E03779D23D5C09D3203C6DDF90BEB647003FF3ECB7C40C6A5621BDF21CC1434A24CAEDED298D954UA38J" TargetMode="External"/><Relationship Id="rId5" Type="http://schemas.openxmlformats.org/officeDocument/2006/relationships/hyperlink" Target="consultantplus://offline/ref=01DC69B97E03779D23D5DE90246F98D7FA02B46F760AF66E922B4691FA321D8A618C1261E108A2DBUD33J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1DC69B97E03779D23D5C09D3203C6DDF90BEB647003FF3ECB7C40C6A5621BDF21CC1434A24CAEDED298DE57UA37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01DC69B97E03779D23D5C09D3203C6DDF90BEB64730BFA3CCE7D40C6A5621BDF21CC1434A24CAEDED09ADF52UA36J" TargetMode="External"/><Relationship Id="rId14" Type="http://schemas.openxmlformats.org/officeDocument/2006/relationships/hyperlink" Target="consultantplus://offline/ref=01DC69B97E03779D23D5C09D3203C6DDF90BEB64730AF43ECF7A40C6A5621BDF21UC3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1996</Words>
  <Characters>11378</Characters>
  <Application>Microsoft Office Word</Application>
  <DocSecurity>0</DocSecurity>
  <Lines>94</Lines>
  <Paragraphs>26</Paragraphs>
  <ScaleCrop>false</ScaleCrop>
  <Company>Microsoft</Company>
  <LinksUpToDate>false</LinksUpToDate>
  <CharactersWithSpaces>13348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2018-02-06T09:55:00Z</dcterms:created>
  <dcterms:modified xsi:type="dcterms:W3CDTF">2018-02-06T10:03:00Z</dcterms:modified>
</cp:coreProperties>
</file>